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keepNext w:val="0"/>
        <w:keepLines w:val="0"/>
        <w:pageBreakBefore w:val="0"/>
        <w:widowControl w:val="0"/>
        <w:tabs>
          <w:tab w:val="right" w:leader="none" w:pos="11520"/>
        </w:tabs>
        <w:spacing w:after="0" w:before="0" w:lineRule="auto"/>
        <w:ind w:left="0" w:firstLine="0"/>
        <w:rPr/>
      </w:pPr>
      <w:r w:rsidDel="00000000" w:rsidR="00000000" w:rsidRPr="00000000">
        <w:rPr>
          <w:rtl w:val="0"/>
        </w:rPr>
      </w:r>
    </w:p>
    <w:tbl>
      <w:tblPr>
        <w:tblStyle w:val="Table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3358" w:val="clear"/>
            <w:tcMar>
              <w:top w:w="100.0" w:type="dxa"/>
              <w:left w:w="100.0" w:type="dxa"/>
              <w:bottom w:w="100.0" w:type="dxa"/>
              <w:right w:w="100.0" w:type="dxa"/>
            </w:tcMar>
            <w:vAlign w:val="top"/>
          </w:tcPr>
          <w:p w:rsidR="00000000" w:rsidDel="00000000" w:rsidP="00000000" w:rsidRDefault="00000000" w:rsidRPr="00000000" w14:paraId="00000002">
            <w:pPr>
              <w:pStyle w:val="Title"/>
              <w:tabs>
                <w:tab w:val="right" w:leader="none" w:pos="10080"/>
              </w:tabs>
              <w:rPr/>
            </w:pPr>
            <w:bookmarkStart w:colFirst="0" w:colLast="0" w:name="_gjdgxs" w:id="0"/>
            <w:bookmarkEnd w:id="0"/>
            <w:r w:rsidDel="00000000" w:rsidR="00000000" w:rsidRPr="00000000">
              <w:rPr>
                <w:rtl w:val="0"/>
              </w:rPr>
              <w:t xml:space="preserve">Best Practices</w:t>
            </w:r>
          </w:p>
          <w:p w:rsidR="00000000" w:rsidDel="00000000" w:rsidP="00000000" w:rsidRDefault="00000000" w:rsidRPr="00000000" w14:paraId="00000003">
            <w:pPr>
              <w:pStyle w:val="Subtitle"/>
              <w:tabs>
                <w:tab w:val="right" w:leader="none" w:pos="10080"/>
              </w:tabs>
              <w:rPr/>
            </w:pPr>
            <w:bookmarkStart w:colFirst="0" w:colLast="0" w:name="_xh5xebw3i4zx" w:id="1"/>
            <w:bookmarkEnd w:id="1"/>
            <w:r w:rsidDel="00000000" w:rsidR="00000000" w:rsidRPr="00000000">
              <w:rPr>
                <w:rtl w:val="0"/>
              </w:rPr>
              <w:t xml:space="preserve">LAN Cable</w:t>
              <w:tab/>
            </w:r>
          </w:p>
        </w:tc>
      </w:tr>
    </w:tbl>
    <w:p w:rsidR="00000000" w:rsidDel="00000000" w:rsidP="00000000" w:rsidRDefault="00000000" w:rsidRPr="00000000" w14:paraId="00000004">
      <w:pPr>
        <w:tabs>
          <w:tab w:val="left" w:leader="none" w:pos="5040"/>
          <w:tab w:val="left" w:leader="none" w:pos="8640"/>
        </w:tabs>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5">
          <w:pPr>
            <w:tabs>
              <w:tab w:val="right" w:leader="none" w:pos="12000"/>
            </w:tabs>
            <w:spacing w:after="0"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b7ae3qq6jpsy">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Introduction</w:t>
              <w:tab/>
              <w:t xml:space="preserve">1</w:t>
            </w:r>
          </w:hyperlink>
          <w:r w:rsidDel="00000000" w:rsidR="00000000" w:rsidRPr="00000000">
            <w:rPr>
              <w:rtl w:val="0"/>
            </w:rPr>
          </w:r>
        </w:p>
        <w:p w:rsidR="00000000" w:rsidDel="00000000" w:rsidP="00000000" w:rsidRDefault="00000000" w:rsidRPr="00000000" w14:paraId="00000006">
          <w:pPr>
            <w:tabs>
              <w:tab w:val="right" w:leader="none" w:pos="12000"/>
            </w:tabs>
            <w:spacing w:after="0" w:before="60" w:line="240" w:lineRule="auto"/>
            <w:rPr>
              <w:b w:val="1"/>
              <w:color w:val="000000"/>
              <w:u w:val="none"/>
            </w:rPr>
          </w:pPr>
          <w:hyperlink w:anchor="_5ykeqzkqjz34">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Mechanical Components</w:t>
              <w:tab/>
              <w:t xml:space="preserve">1</w:t>
            </w:r>
          </w:hyperlink>
          <w:r w:rsidDel="00000000" w:rsidR="00000000" w:rsidRPr="00000000">
            <w:rPr>
              <w:rtl w:val="0"/>
            </w:rPr>
          </w:r>
        </w:p>
        <w:p w:rsidR="00000000" w:rsidDel="00000000" w:rsidP="00000000" w:rsidRDefault="00000000" w:rsidRPr="00000000" w14:paraId="00000007">
          <w:pPr>
            <w:tabs>
              <w:tab w:val="right" w:leader="none" w:pos="12000"/>
            </w:tabs>
            <w:spacing w:after="0" w:before="60" w:line="240" w:lineRule="auto"/>
            <w:ind w:left="360" w:firstLine="0"/>
            <w:rPr>
              <w:color w:val="000000"/>
              <w:u w:val="none"/>
            </w:rPr>
          </w:pPr>
          <w:hyperlink w:anchor="_tyjcwt">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Buffer</w:t>
              <w:tab/>
              <w:t xml:space="preserve">1</w:t>
            </w:r>
          </w:hyperlink>
          <w:r w:rsidDel="00000000" w:rsidR="00000000" w:rsidRPr="00000000">
            <w:rPr>
              <w:rtl w:val="0"/>
            </w:rPr>
          </w:r>
        </w:p>
        <w:p w:rsidR="00000000" w:rsidDel="00000000" w:rsidP="00000000" w:rsidRDefault="00000000" w:rsidRPr="00000000" w14:paraId="00000008">
          <w:pPr>
            <w:tabs>
              <w:tab w:val="right" w:leader="none" w:pos="12000"/>
            </w:tabs>
            <w:spacing w:after="0" w:before="60" w:line="240" w:lineRule="auto"/>
            <w:ind w:left="720" w:firstLine="0"/>
            <w:rPr>
              <w:color w:val="000000"/>
              <w:u w:val="none"/>
            </w:rPr>
          </w:pPr>
          <w:hyperlink w:anchor="_3dy6vkm">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Buffer Upgrade</w:t>
              <w:tab/>
              <w:t xml:space="preserve">2</w:t>
            </w:r>
          </w:hyperlink>
          <w:r w:rsidDel="00000000" w:rsidR="00000000" w:rsidRPr="00000000">
            <w:rPr>
              <w:rtl w:val="0"/>
            </w:rPr>
          </w:r>
        </w:p>
        <w:p w:rsidR="00000000" w:rsidDel="00000000" w:rsidP="00000000" w:rsidRDefault="00000000" w:rsidRPr="00000000" w14:paraId="00000009">
          <w:pPr>
            <w:tabs>
              <w:tab w:val="right" w:leader="none" w:pos="12000"/>
            </w:tabs>
            <w:spacing w:after="0" w:before="60" w:line="240" w:lineRule="auto"/>
            <w:ind w:left="720" w:firstLine="0"/>
            <w:rPr>
              <w:color w:val="000000"/>
              <w:u w:val="none"/>
            </w:rPr>
          </w:pPr>
          <w:hyperlink w:anchor="_oyynm2n5x0ux">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Buffer Performance Checks</w:t>
              <w:tab/>
              <w:t xml:space="preserve">3</w:t>
            </w:r>
          </w:hyperlink>
          <w:r w:rsidDel="00000000" w:rsidR="00000000" w:rsidRPr="00000000">
            <w:rPr>
              <w:rtl w:val="0"/>
            </w:rPr>
          </w:r>
        </w:p>
        <w:p w:rsidR="00000000" w:rsidDel="00000000" w:rsidP="00000000" w:rsidRDefault="00000000" w:rsidRPr="00000000" w14:paraId="0000000A">
          <w:pPr>
            <w:tabs>
              <w:tab w:val="right" w:leader="none" w:pos="12000"/>
            </w:tabs>
            <w:spacing w:after="0" w:before="60" w:line="240" w:lineRule="auto"/>
            <w:ind w:left="720" w:firstLine="0"/>
            <w:rPr>
              <w:color w:val="000000"/>
              <w:u w:val="none"/>
            </w:rPr>
          </w:pPr>
          <w:hyperlink w:anchor="_17dp8vu">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Buffer Replacement Kit</w:t>
              <w:tab/>
              <w:t xml:space="preserve">3</w:t>
            </w:r>
          </w:hyperlink>
          <w:r w:rsidDel="00000000" w:rsidR="00000000" w:rsidRPr="00000000">
            <w:rPr>
              <w:rtl w:val="0"/>
            </w:rPr>
          </w:r>
        </w:p>
        <w:p w:rsidR="00000000" w:rsidDel="00000000" w:rsidP="00000000" w:rsidRDefault="00000000" w:rsidRPr="00000000" w14:paraId="0000000B">
          <w:pPr>
            <w:tabs>
              <w:tab w:val="right" w:leader="none" w:pos="12000"/>
            </w:tabs>
            <w:spacing w:after="0" w:before="60" w:line="240" w:lineRule="auto"/>
            <w:ind w:left="360" w:firstLine="0"/>
            <w:rPr>
              <w:color w:val="000000"/>
              <w:u w:val="none"/>
            </w:rPr>
          </w:pPr>
          <w:hyperlink w:anchor="_ummbl4f4r5kn">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Line Tension and Air Pressure</w:t>
              <w:tab/>
              <w:t xml:space="preserve">3</w:t>
            </w:r>
          </w:hyperlink>
          <w:r w:rsidDel="00000000" w:rsidR="00000000" w:rsidRPr="00000000">
            <w:rPr>
              <w:rtl w:val="0"/>
            </w:rPr>
          </w:r>
        </w:p>
        <w:p w:rsidR="00000000" w:rsidDel="00000000" w:rsidP="00000000" w:rsidRDefault="00000000" w:rsidRPr="00000000" w14:paraId="0000000C">
          <w:pPr>
            <w:tabs>
              <w:tab w:val="right" w:leader="none" w:pos="12000"/>
            </w:tabs>
            <w:spacing w:after="0" w:before="60" w:line="240" w:lineRule="auto"/>
            <w:ind w:left="1080" w:firstLine="0"/>
            <w:rPr>
              <w:color w:val="000000"/>
              <w:u w:val="none"/>
            </w:rPr>
          </w:pPr>
          <w:hyperlink w:anchor="_35nkun2">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Symptoms of Too-High Tension:</w:t>
              <w:tab/>
              <w:t xml:space="preserve">3</w:t>
            </w:r>
          </w:hyperlink>
          <w:r w:rsidDel="00000000" w:rsidR="00000000" w:rsidRPr="00000000">
            <w:rPr>
              <w:rtl w:val="0"/>
            </w:rPr>
          </w:r>
        </w:p>
        <w:p w:rsidR="00000000" w:rsidDel="00000000" w:rsidP="00000000" w:rsidRDefault="00000000" w:rsidRPr="00000000" w14:paraId="0000000D">
          <w:pPr>
            <w:tabs>
              <w:tab w:val="right" w:leader="none" w:pos="12000"/>
            </w:tabs>
            <w:spacing w:after="0" w:before="60" w:line="240" w:lineRule="auto"/>
            <w:ind w:left="1080" w:firstLine="0"/>
            <w:rPr>
              <w:color w:val="000000"/>
              <w:u w:val="none"/>
            </w:rPr>
          </w:pPr>
          <w:hyperlink w:anchor="_1ksv4uv">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Symptoms of Too-Low Tension:</w:t>
              <w:tab/>
              <w:t xml:space="preserve">3</w:t>
            </w:r>
          </w:hyperlink>
          <w:r w:rsidDel="00000000" w:rsidR="00000000" w:rsidRPr="00000000">
            <w:rPr>
              <w:rtl w:val="0"/>
            </w:rPr>
          </w:r>
        </w:p>
        <w:p w:rsidR="00000000" w:rsidDel="00000000" w:rsidP="00000000" w:rsidRDefault="00000000" w:rsidRPr="00000000" w14:paraId="0000000E">
          <w:pPr>
            <w:tabs>
              <w:tab w:val="right" w:leader="none" w:pos="12000"/>
            </w:tabs>
            <w:spacing w:after="0" w:before="60" w:line="240" w:lineRule="auto"/>
            <w:ind w:left="720" w:firstLine="0"/>
            <w:rPr>
              <w:color w:val="000000"/>
              <w:u w:val="none"/>
            </w:rPr>
          </w:pPr>
          <w:hyperlink w:anchor="_44sinio">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Air Regulator</w:t>
              <w:tab/>
              <w:t xml:space="preserve">3</w:t>
            </w:r>
          </w:hyperlink>
          <w:r w:rsidDel="00000000" w:rsidR="00000000" w:rsidRPr="00000000">
            <w:rPr>
              <w:rtl w:val="0"/>
            </w:rPr>
          </w:r>
        </w:p>
        <w:p w:rsidR="00000000" w:rsidDel="00000000" w:rsidP="00000000" w:rsidRDefault="00000000" w:rsidRPr="00000000" w14:paraId="0000000F">
          <w:pPr>
            <w:tabs>
              <w:tab w:val="right" w:leader="none" w:pos="12000"/>
            </w:tabs>
            <w:spacing w:after="0" w:before="60" w:line="240" w:lineRule="auto"/>
            <w:ind w:left="720" w:firstLine="0"/>
            <w:rPr>
              <w:color w:val="000000"/>
              <w:u w:val="none"/>
            </w:rPr>
          </w:pPr>
          <w:hyperlink w:anchor="_h6bdbtct483f">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Two-Stage Tension Control</w:t>
              <w:tab/>
              <w:t xml:space="preserve">4</w:t>
            </w:r>
          </w:hyperlink>
          <w:r w:rsidDel="00000000" w:rsidR="00000000" w:rsidRPr="00000000">
            <w:rPr>
              <w:rtl w:val="0"/>
            </w:rPr>
          </w:r>
        </w:p>
        <w:p w:rsidR="00000000" w:rsidDel="00000000" w:rsidP="00000000" w:rsidRDefault="00000000" w:rsidRPr="00000000" w14:paraId="00000010">
          <w:pPr>
            <w:tabs>
              <w:tab w:val="right" w:leader="none" w:pos="12000"/>
            </w:tabs>
            <w:spacing w:after="0" w:before="60" w:line="240" w:lineRule="auto"/>
            <w:ind w:left="360" w:firstLine="0"/>
            <w:rPr>
              <w:color w:val="000000"/>
              <w:u w:val="none"/>
            </w:rPr>
          </w:pPr>
          <w:hyperlink w:anchor="_3j2qqm3">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Adjustable Wire Guide</w:t>
              <w:tab/>
              <w:t xml:space="preserve">5</w:t>
            </w:r>
          </w:hyperlink>
          <w:r w:rsidDel="00000000" w:rsidR="00000000" w:rsidRPr="00000000">
            <w:rPr>
              <w:rtl w:val="0"/>
            </w:rPr>
          </w:r>
        </w:p>
        <w:p w:rsidR="00000000" w:rsidDel="00000000" w:rsidP="00000000" w:rsidRDefault="00000000" w:rsidRPr="00000000" w14:paraId="00000011">
          <w:pPr>
            <w:tabs>
              <w:tab w:val="right" w:leader="none" w:pos="12000"/>
            </w:tabs>
            <w:spacing w:after="0" w:before="60" w:line="240" w:lineRule="auto"/>
            <w:ind w:left="720" w:firstLine="0"/>
            <w:rPr>
              <w:color w:val="000000"/>
              <w:u w:val="none"/>
            </w:rPr>
          </w:pPr>
          <w:hyperlink w:anchor="_423d7iypckjg">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Features</w:t>
              <w:tab/>
              <w:t xml:space="preserve">7</w:t>
            </w:r>
          </w:hyperlink>
          <w:r w:rsidDel="00000000" w:rsidR="00000000" w:rsidRPr="00000000">
            <w:rPr>
              <w:rtl w:val="0"/>
            </w:rPr>
          </w:r>
        </w:p>
        <w:p w:rsidR="00000000" w:rsidDel="00000000" w:rsidP="00000000" w:rsidRDefault="00000000" w:rsidRPr="00000000" w14:paraId="00000012">
          <w:pPr>
            <w:tabs>
              <w:tab w:val="right" w:leader="none" w:pos="12000"/>
            </w:tabs>
            <w:spacing w:after="0" w:before="60" w:line="240" w:lineRule="auto"/>
            <w:ind w:left="360" w:firstLine="0"/>
            <w:rPr>
              <w:color w:val="000000"/>
              <w:u w:val="none"/>
            </w:rPr>
          </w:pPr>
          <w:hyperlink w:anchor="_xl4z6whnp4md">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Counter Wheel</w:t>
              <w:tab/>
              <w:t xml:space="preserve">8</w:t>
            </w:r>
          </w:hyperlink>
          <w:r w:rsidDel="00000000" w:rsidR="00000000" w:rsidRPr="00000000">
            <w:rPr>
              <w:rtl w:val="0"/>
            </w:rPr>
          </w:r>
        </w:p>
        <w:p w:rsidR="00000000" w:rsidDel="00000000" w:rsidP="00000000" w:rsidRDefault="00000000" w:rsidRPr="00000000" w14:paraId="00000013">
          <w:pPr>
            <w:tabs>
              <w:tab w:val="right" w:leader="none" w:pos="12000"/>
            </w:tabs>
            <w:spacing w:after="0" w:before="60" w:line="240" w:lineRule="auto"/>
            <w:ind w:left="360" w:firstLine="0"/>
            <w:rPr>
              <w:color w:val="000000"/>
              <w:u w:val="none"/>
            </w:rPr>
          </w:pPr>
          <w:hyperlink w:anchor="_28rrvue4qoou">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10-Inch (25cm) Mandrel</w:t>
              <w:tab/>
              <w:t xml:space="preserve">8</w:t>
            </w:r>
          </w:hyperlink>
          <w:r w:rsidDel="00000000" w:rsidR="00000000" w:rsidRPr="00000000">
            <w:rPr>
              <w:rtl w:val="0"/>
            </w:rPr>
          </w:r>
        </w:p>
        <w:p w:rsidR="00000000" w:rsidDel="00000000" w:rsidP="00000000" w:rsidRDefault="00000000" w:rsidRPr="00000000" w14:paraId="00000014">
          <w:pPr>
            <w:tabs>
              <w:tab w:val="right" w:leader="none" w:pos="12000"/>
            </w:tabs>
            <w:spacing w:after="0" w:before="60" w:line="240" w:lineRule="auto"/>
            <w:ind w:left="720" w:firstLine="0"/>
            <w:rPr>
              <w:color w:val="000000"/>
              <w:u w:val="none"/>
            </w:rPr>
          </w:pPr>
          <w:hyperlink w:anchor="_1y4k3jqbs7ue">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Coil sizes on 8-inch versus 10-inch Mandrels</w:t>
              <w:tab/>
              <w:t xml:space="preserve">9</w:t>
            </w:r>
          </w:hyperlink>
          <w:r w:rsidDel="00000000" w:rsidR="00000000" w:rsidRPr="00000000">
            <w:rPr>
              <w:rtl w:val="0"/>
            </w:rPr>
          </w:r>
        </w:p>
        <w:p w:rsidR="00000000" w:rsidDel="00000000" w:rsidP="00000000" w:rsidRDefault="00000000" w:rsidRPr="00000000" w14:paraId="00000015">
          <w:pPr>
            <w:tabs>
              <w:tab w:val="right" w:leader="none" w:pos="12000"/>
            </w:tabs>
            <w:spacing w:after="0" w:before="60" w:line="240" w:lineRule="auto"/>
            <w:ind w:left="1080" w:firstLine="0"/>
            <w:rPr>
              <w:color w:val="000000"/>
              <w:u w:val="none"/>
            </w:rPr>
          </w:pPr>
          <w:hyperlink w:anchor="_mq8ist8jl9mw">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Coil Size Example</w:t>
              <w:tab/>
              <w:t xml:space="preserve">9</w:t>
            </w:r>
          </w:hyperlink>
          <w:r w:rsidDel="00000000" w:rsidR="00000000" w:rsidRPr="00000000">
            <w:rPr>
              <w:rtl w:val="0"/>
            </w:rPr>
          </w:r>
        </w:p>
        <w:p w:rsidR="00000000" w:rsidDel="00000000" w:rsidP="00000000" w:rsidRDefault="00000000" w:rsidRPr="00000000" w14:paraId="00000016">
          <w:pPr>
            <w:tabs>
              <w:tab w:val="right" w:leader="none" w:pos="12000"/>
            </w:tabs>
            <w:spacing w:after="0" w:before="60" w:line="240" w:lineRule="auto"/>
            <w:ind w:left="360" w:firstLine="0"/>
            <w:rPr>
              <w:color w:val="000000"/>
              <w:u w:val="none"/>
            </w:rPr>
          </w:pPr>
          <w:hyperlink w:anchor="_1wg2aws4cd9y">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Dancer (UDA or BDA)</w:t>
              <w:tab/>
              <w:t xml:space="preserve">9</w:t>
            </w:r>
          </w:hyperlink>
          <w:r w:rsidDel="00000000" w:rsidR="00000000" w:rsidRPr="00000000">
            <w:rPr>
              <w:rtl w:val="0"/>
            </w:rPr>
          </w:r>
        </w:p>
        <w:p w:rsidR="00000000" w:rsidDel="00000000" w:rsidP="00000000" w:rsidRDefault="00000000" w:rsidRPr="00000000" w14:paraId="00000017">
          <w:pPr>
            <w:tabs>
              <w:tab w:val="right" w:leader="none" w:pos="12000"/>
            </w:tabs>
            <w:spacing w:after="0" w:before="60" w:line="240" w:lineRule="auto"/>
            <w:ind w:left="720" w:firstLine="0"/>
            <w:rPr>
              <w:color w:val="000000"/>
              <w:u w:val="none"/>
            </w:rPr>
          </w:pPr>
          <w:hyperlink w:anchor="_2xcytpi">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Performance Checks and Maintenance</w:t>
              <w:tab/>
              <w:t xml:space="preserve">9</w:t>
            </w:r>
          </w:hyperlink>
          <w:r w:rsidDel="00000000" w:rsidR="00000000" w:rsidRPr="00000000">
            <w:rPr>
              <w:rtl w:val="0"/>
            </w:rPr>
          </w:r>
        </w:p>
        <w:p w:rsidR="00000000" w:rsidDel="00000000" w:rsidP="00000000" w:rsidRDefault="00000000" w:rsidRPr="00000000" w14:paraId="00000018">
          <w:pPr>
            <w:tabs>
              <w:tab w:val="right" w:leader="none" w:pos="12000"/>
            </w:tabs>
            <w:spacing w:after="0" w:before="60" w:line="240" w:lineRule="auto"/>
            <w:ind w:left="1080" w:firstLine="0"/>
            <w:rPr>
              <w:color w:val="000000"/>
              <w:u w:val="none"/>
            </w:rPr>
          </w:pPr>
          <w:hyperlink w:anchor="_1ci93xb">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15-Inch Sheave Upgrade for Dancer/Accumulators</w:t>
              <w:tab/>
              <w:t xml:space="preserve">9</w:t>
            </w:r>
          </w:hyperlink>
          <w:r w:rsidDel="00000000" w:rsidR="00000000" w:rsidRPr="00000000">
            <w:rPr>
              <w:rtl w:val="0"/>
            </w:rPr>
          </w:r>
        </w:p>
        <w:p w:rsidR="00000000" w:rsidDel="00000000" w:rsidP="00000000" w:rsidRDefault="00000000" w:rsidRPr="00000000" w14:paraId="00000019">
          <w:pPr>
            <w:tabs>
              <w:tab w:val="right" w:leader="none" w:pos="12000"/>
            </w:tabs>
            <w:spacing w:after="0" w:before="60" w:line="240" w:lineRule="auto"/>
            <w:ind w:left="720" w:firstLine="0"/>
            <w:rPr>
              <w:color w:val="000000"/>
              <w:u w:val="none"/>
            </w:rPr>
          </w:pPr>
          <w:hyperlink w:anchor="_6a0a0mtrlzti">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Dancer Upgrade</w:t>
              <w:tab/>
              <w:t xml:space="preserve">9</w:t>
            </w:r>
          </w:hyperlink>
          <w:r w:rsidDel="00000000" w:rsidR="00000000" w:rsidRPr="00000000">
            <w:rPr>
              <w:rtl w:val="0"/>
            </w:rPr>
          </w:r>
        </w:p>
        <w:p w:rsidR="00000000" w:rsidDel="00000000" w:rsidP="00000000" w:rsidRDefault="00000000" w:rsidRPr="00000000" w14:paraId="0000001A">
          <w:pPr>
            <w:tabs>
              <w:tab w:val="right" w:leader="none" w:pos="12000"/>
            </w:tabs>
            <w:spacing w:after="0" w:before="60" w:line="240" w:lineRule="auto"/>
            <w:ind w:left="360" w:firstLine="0"/>
            <w:rPr>
              <w:color w:val="000000"/>
              <w:u w:val="none"/>
            </w:rPr>
          </w:pPr>
          <w:hyperlink w:anchor="_kad0wqjk1fzq">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Traverse Best Practices</w:t>
              <w:tab/>
              <w:t xml:space="preserve">12</w:t>
            </w:r>
          </w:hyperlink>
          <w:r w:rsidDel="00000000" w:rsidR="00000000" w:rsidRPr="00000000">
            <w:rPr>
              <w:rtl w:val="0"/>
            </w:rPr>
          </w:r>
        </w:p>
        <w:p w:rsidR="00000000" w:rsidDel="00000000" w:rsidP="00000000" w:rsidRDefault="00000000" w:rsidRPr="00000000" w14:paraId="0000001B">
          <w:pPr>
            <w:tabs>
              <w:tab w:val="right" w:leader="none" w:pos="12000"/>
            </w:tabs>
            <w:spacing w:after="0" w:before="60" w:line="240" w:lineRule="auto"/>
            <w:ind w:left="720" w:firstLine="0"/>
            <w:rPr>
              <w:color w:val="000000"/>
              <w:u w:val="none"/>
            </w:rPr>
          </w:pPr>
          <w:hyperlink w:anchor="_i53uwd8aikos">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Traverse Guide Tube</w:t>
              <w:tab/>
              <w:t xml:space="preserve">12</w:t>
            </w:r>
          </w:hyperlink>
          <w:r w:rsidDel="00000000" w:rsidR="00000000" w:rsidRPr="00000000">
            <w:rPr>
              <w:rtl w:val="0"/>
            </w:rPr>
          </w:r>
        </w:p>
        <w:p w:rsidR="00000000" w:rsidDel="00000000" w:rsidP="00000000" w:rsidRDefault="00000000" w:rsidRPr="00000000" w14:paraId="0000001C">
          <w:pPr>
            <w:tabs>
              <w:tab w:val="right" w:leader="none" w:pos="12000"/>
            </w:tabs>
            <w:spacing w:after="0" w:before="60" w:line="240" w:lineRule="auto"/>
            <w:ind w:left="1800" w:firstLine="0"/>
            <w:rPr>
              <w:color w:val="000000"/>
              <w:u w:val="none"/>
            </w:rPr>
          </w:pPr>
          <w:hyperlink w:anchor="_9iys4tdok7sc">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Example of product bending over endforms:</w:t>
              <w:tab/>
              <w:t xml:space="preserve">12</w:t>
            </w:r>
          </w:hyperlink>
          <w:r w:rsidDel="00000000" w:rsidR="00000000" w:rsidRPr="00000000">
            <w:rPr>
              <w:rtl w:val="0"/>
            </w:rPr>
          </w:r>
        </w:p>
        <w:p w:rsidR="00000000" w:rsidDel="00000000" w:rsidP="00000000" w:rsidRDefault="00000000" w:rsidRPr="00000000" w14:paraId="0000001D">
          <w:pPr>
            <w:tabs>
              <w:tab w:val="right" w:leader="none" w:pos="12000"/>
            </w:tabs>
            <w:spacing w:after="0" w:before="60" w:line="240" w:lineRule="auto"/>
            <w:ind w:left="720" w:firstLine="0"/>
            <w:rPr>
              <w:color w:val="000000"/>
              <w:u w:val="none"/>
            </w:rPr>
          </w:pPr>
          <w:hyperlink w:anchor="_oazz393ws8ju">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Wire Guides Within REELEX Line</w:t>
              <w:tab/>
              <w:t xml:space="preserve">12</w:t>
            </w:r>
          </w:hyperlink>
          <w:r w:rsidDel="00000000" w:rsidR="00000000" w:rsidRPr="00000000">
            <w:rPr>
              <w:rtl w:val="0"/>
            </w:rPr>
          </w:r>
        </w:p>
        <w:p w:rsidR="00000000" w:rsidDel="00000000" w:rsidP="00000000" w:rsidRDefault="00000000" w:rsidRPr="00000000" w14:paraId="0000001E">
          <w:pPr>
            <w:tabs>
              <w:tab w:val="right" w:leader="none" w:pos="12000"/>
            </w:tabs>
            <w:spacing w:after="0" w:before="60" w:line="240" w:lineRule="auto"/>
            <w:ind w:left="1800" w:firstLine="0"/>
            <w:rPr>
              <w:color w:val="000000"/>
              <w:u w:val="none"/>
            </w:rPr>
          </w:pPr>
          <w:hyperlink w:anchor="_lishipwb8xxs">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Example of incorrect alignment:</w:t>
              <w:tab/>
              <w:t xml:space="preserve">13</w:t>
            </w:r>
          </w:hyperlink>
          <w:r w:rsidDel="00000000" w:rsidR="00000000" w:rsidRPr="00000000">
            <w:rPr>
              <w:rtl w:val="0"/>
            </w:rPr>
          </w:r>
        </w:p>
        <w:p w:rsidR="00000000" w:rsidDel="00000000" w:rsidP="00000000" w:rsidRDefault="00000000" w:rsidRPr="00000000" w14:paraId="0000001F">
          <w:pPr>
            <w:tabs>
              <w:tab w:val="right" w:leader="none" w:pos="12000"/>
            </w:tabs>
            <w:spacing w:after="0" w:before="60" w:line="240" w:lineRule="auto"/>
            <w:ind w:left="360" w:firstLine="0"/>
            <w:rPr>
              <w:color w:val="000000"/>
              <w:u w:val="none"/>
            </w:rPr>
          </w:pPr>
          <w:hyperlink w:anchor="_19c6y18">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Motorized Payoff</w:t>
              <w:tab/>
              <w:t xml:space="preserve">13</w:t>
            </w:r>
          </w:hyperlink>
          <w:r w:rsidDel="00000000" w:rsidR="00000000" w:rsidRPr="00000000">
            <w:rPr>
              <w:rtl w:val="0"/>
            </w:rPr>
          </w:r>
        </w:p>
        <w:p w:rsidR="00000000" w:rsidDel="00000000" w:rsidP="00000000" w:rsidRDefault="00000000" w:rsidRPr="00000000" w14:paraId="00000020">
          <w:pPr>
            <w:tabs>
              <w:tab w:val="right" w:leader="none" w:pos="12000"/>
            </w:tabs>
            <w:spacing w:after="0" w:before="60" w:line="240" w:lineRule="auto"/>
            <w:ind w:left="1080" w:firstLine="0"/>
            <w:rPr>
              <w:color w:val="000000"/>
              <w:u w:val="none"/>
            </w:rPr>
          </w:pPr>
          <w:hyperlink w:anchor="_3tbugp1">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Can I use a non-REELEX payoff with my REELEX machine?</w:t>
              <w:tab/>
              <w:t xml:space="preserve">13</w:t>
            </w:r>
          </w:hyperlink>
          <w:r w:rsidDel="00000000" w:rsidR="00000000" w:rsidRPr="00000000">
            <w:rPr>
              <w:rtl w:val="0"/>
            </w:rPr>
          </w:r>
        </w:p>
        <w:p w:rsidR="00000000" w:rsidDel="00000000" w:rsidP="00000000" w:rsidRDefault="00000000" w:rsidRPr="00000000" w14:paraId="00000021">
          <w:pPr>
            <w:tabs>
              <w:tab w:val="right" w:leader="none" w:pos="12000"/>
            </w:tabs>
            <w:spacing w:after="0" w:before="60" w:line="240" w:lineRule="auto"/>
            <w:rPr>
              <w:b w:val="1"/>
              <w:color w:val="000000"/>
              <w:u w:val="none"/>
            </w:rPr>
          </w:pPr>
          <w:hyperlink w:anchor="_49x2ik5">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Electrical Components</w:t>
              <w:tab/>
              <w:t xml:space="preserve">15</w:t>
            </w:r>
          </w:hyperlink>
          <w:r w:rsidDel="00000000" w:rsidR="00000000" w:rsidRPr="00000000">
            <w:rPr>
              <w:rtl w:val="0"/>
            </w:rPr>
          </w:r>
        </w:p>
        <w:p w:rsidR="00000000" w:rsidDel="00000000" w:rsidP="00000000" w:rsidRDefault="00000000" w:rsidRPr="00000000" w14:paraId="00000022">
          <w:pPr>
            <w:tabs>
              <w:tab w:val="right" w:leader="none" w:pos="12000"/>
            </w:tabs>
            <w:spacing w:after="0" w:before="60" w:line="240" w:lineRule="auto"/>
            <w:ind w:left="360" w:firstLine="0"/>
            <w:rPr>
              <w:color w:val="000000"/>
              <w:u w:val="none"/>
            </w:rPr>
          </w:pPr>
          <w:hyperlink w:anchor="_2p2csry">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Density Program</w:t>
              <w:tab/>
              <w:t xml:space="preserve">15</w:t>
            </w:r>
          </w:hyperlink>
          <w:r w:rsidDel="00000000" w:rsidR="00000000" w:rsidRPr="00000000">
            <w:rPr>
              <w:rtl w:val="0"/>
            </w:rPr>
          </w:r>
        </w:p>
        <w:p w:rsidR="00000000" w:rsidDel="00000000" w:rsidP="00000000" w:rsidRDefault="00000000" w:rsidRPr="00000000" w14:paraId="00000023">
          <w:pPr>
            <w:tabs>
              <w:tab w:val="right" w:leader="none" w:pos="12000"/>
            </w:tabs>
            <w:spacing w:after="0" w:before="60" w:line="240" w:lineRule="auto"/>
            <w:ind w:left="360" w:firstLine="0"/>
            <w:rPr>
              <w:color w:val="000000"/>
              <w:u w:val="none"/>
            </w:rPr>
          </w:pPr>
          <w:hyperlink w:anchor="_147n2zr">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Use G2 or Later Controls</w:t>
              <w:tab/>
              <w:t xml:space="preserve">15</w:t>
            </w:r>
          </w:hyperlink>
          <w:r w:rsidDel="00000000" w:rsidR="00000000" w:rsidRPr="00000000">
            <w:rPr>
              <w:rtl w:val="0"/>
            </w:rPr>
          </w:r>
        </w:p>
        <w:p w:rsidR="00000000" w:rsidDel="00000000" w:rsidP="00000000" w:rsidRDefault="00000000" w:rsidRPr="00000000" w14:paraId="00000024">
          <w:pPr>
            <w:tabs>
              <w:tab w:val="right" w:leader="none" w:pos="12000"/>
            </w:tabs>
            <w:spacing w:after="0" w:before="60" w:line="240" w:lineRule="auto"/>
            <w:rPr>
              <w:b w:val="1"/>
              <w:color w:val="000000"/>
              <w:u w:val="none"/>
            </w:rPr>
          </w:pPr>
          <w:hyperlink w:anchor="_23ckvvd">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Coil Parameters</w:t>
              <w:tab/>
              <w:t xml:space="preserve">16</w:t>
            </w:r>
          </w:hyperlink>
          <w:r w:rsidDel="00000000" w:rsidR="00000000" w:rsidRPr="00000000">
            <w:rPr>
              <w:rtl w:val="0"/>
            </w:rPr>
          </w:r>
        </w:p>
        <w:p w:rsidR="00000000" w:rsidDel="00000000" w:rsidP="00000000" w:rsidRDefault="00000000" w:rsidRPr="00000000" w14:paraId="00000025">
          <w:pPr>
            <w:tabs>
              <w:tab w:val="right" w:leader="none" w:pos="12000"/>
            </w:tabs>
            <w:spacing w:after="0" w:before="60" w:line="240" w:lineRule="auto"/>
            <w:ind w:left="720" w:firstLine="0"/>
            <w:rPr>
              <w:color w:val="000000"/>
              <w:u w:val="none"/>
            </w:rPr>
          </w:pPr>
          <w:hyperlink w:anchor="_g7himw4aoql1">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Use Density</w:t>
              <w:tab/>
              <w:t xml:space="preserve">16</w:t>
            </w:r>
          </w:hyperlink>
          <w:r w:rsidDel="00000000" w:rsidR="00000000" w:rsidRPr="00000000">
            <w:rPr>
              <w:rtl w:val="0"/>
            </w:rPr>
          </w:r>
        </w:p>
        <w:p w:rsidR="00000000" w:rsidDel="00000000" w:rsidP="00000000" w:rsidRDefault="00000000" w:rsidRPr="00000000" w14:paraId="00000026">
          <w:pPr>
            <w:tabs>
              <w:tab w:val="right" w:leader="none" w:pos="12000"/>
            </w:tabs>
            <w:spacing w:after="0" w:before="60" w:line="240" w:lineRule="auto"/>
            <w:ind w:left="720" w:firstLine="0"/>
            <w:rPr>
              <w:color w:val="000000"/>
              <w:u w:val="none"/>
            </w:rPr>
          </w:pPr>
          <w:hyperlink w:anchor="_c2yvqgca4zdq">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Use High Gains, High Density</w:t>
              <w:tab/>
              <w:t xml:space="preserve">16</w:t>
            </w:r>
          </w:hyperlink>
          <w:r w:rsidDel="00000000" w:rsidR="00000000" w:rsidRPr="00000000">
            <w:rPr>
              <w:rtl w:val="0"/>
            </w:rPr>
          </w:r>
        </w:p>
        <w:p w:rsidR="00000000" w:rsidDel="00000000" w:rsidP="00000000" w:rsidRDefault="00000000" w:rsidRPr="00000000" w14:paraId="00000027">
          <w:pPr>
            <w:tabs>
              <w:tab w:val="right" w:leader="none" w:pos="12000"/>
            </w:tabs>
            <w:spacing w:after="0" w:before="60" w:line="240" w:lineRule="auto"/>
            <w:ind w:left="720" w:firstLine="0"/>
            <w:rPr>
              <w:color w:val="000000"/>
              <w:u w:val="none"/>
            </w:rPr>
          </w:pPr>
          <w:hyperlink w:anchor="_xj9brk3zg39w">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Use Widely Staggered Upper/Lower Gains</w:t>
              <w:tab/>
              <w:t xml:space="preserve">16</w:t>
            </w:r>
          </w:hyperlink>
          <w:r w:rsidDel="00000000" w:rsidR="00000000" w:rsidRPr="00000000">
            <w:rPr>
              <w:rtl w:val="0"/>
            </w:rPr>
          </w:r>
        </w:p>
        <w:p w:rsidR="00000000" w:rsidDel="00000000" w:rsidP="00000000" w:rsidRDefault="00000000" w:rsidRPr="00000000" w14:paraId="00000028">
          <w:pPr>
            <w:tabs>
              <w:tab w:val="right" w:leader="none" w:pos="12000"/>
            </w:tabs>
            <w:spacing w:after="0" w:before="60" w:line="240" w:lineRule="auto"/>
            <w:rPr>
              <w:b w:val="1"/>
              <w:color w:val="000000"/>
              <w:u w:val="none"/>
            </w:rPr>
          </w:pPr>
          <w:hyperlink w:anchor="_156aq5s9ezf1">
            <w:r w:rsidDel="00000000" w:rsidR="00000000" w:rsidRPr="00000000">
              <w:rPr>
                <w:rFonts w:ascii="Open Sans" w:cs="Open Sans" w:eastAsia="Open Sans" w:hAnsi="Open Sans"/>
                <w:b w:val="1"/>
                <w:i w:val="0"/>
                <w:smallCaps w:val="0"/>
                <w:strike w:val="0"/>
                <w:color w:val="000000"/>
                <w:sz w:val="20"/>
                <w:szCs w:val="20"/>
                <w:u w:val="none"/>
                <w:shd w:fill="auto" w:val="clear"/>
                <w:vertAlign w:val="baseline"/>
                <w:rtl w:val="0"/>
              </w:rPr>
              <w:t xml:space="preserve">Packaging</w:t>
              <w:tab/>
              <w:t xml:space="preserve">16</w:t>
            </w:r>
          </w:hyperlink>
          <w:r w:rsidDel="00000000" w:rsidR="00000000" w:rsidRPr="00000000">
            <w:rPr>
              <w:rtl w:val="0"/>
            </w:rPr>
          </w:r>
        </w:p>
        <w:p w:rsidR="00000000" w:rsidDel="00000000" w:rsidP="00000000" w:rsidRDefault="00000000" w:rsidRPr="00000000" w14:paraId="00000029">
          <w:pPr>
            <w:tabs>
              <w:tab w:val="right" w:leader="none" w:pos="12000"/>
            </w:tabs>
            <w:spacing w:after="0" w:before="60" w:line="240" w:lineRule="auto"/>
            <w:ind w:left="360" w:firstLine="0"/>
            <w:rPr>
              <w:color w:val="000000"/>
              <w:u w:val="none"/>
            </w:rPr>
          </w:pPr>
          <w:hyperlink w:anchor="_aynmyfjrz3g6">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Payout Tubes</w:t>
              <w:tab/>
              <w:t xml:space="preserve">16</w:t>
            </w:r>
          </w:hyperlink>
          <w:r w:rsidDel="00000000" w:rsidR="00000000" w:rsidRPr="00000000">
            <w:rPr>
              <w:rtl w:val="0"/>
            </w:rPr>
          </w:r>
        </w:p>
        <w:p w:rsidR="00000000" w:rsidDel="00000000" w:rsidP="00000000" w:rsidRDefault="00000000" w:rsidRPr="00000000" w14:paraId="0000002A">
          <w:pPr>
            <w:tabs>
              <w:tab w:val="right" w:leader="none" w:pos="12000"/>
            </w:tabs>
            <w:spacing w:after="0" w:before="60" w:line="240" w:lineRule="auto"/>
            <w:ind w:left="360" w:firstLine="0"/>
            <w:rPr>
              <w:color w:val="000000"/>
              <w:u w:val="none"/>
            </w:rPr>
          </w:pPr>
          <w:hyperlink w:anchor="_orei03piqzei">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Correct Tube Depth</w:t>
              <w:tab/>
              <w:t xml:space="preserve">17</w:t>
            </w:r>
          </w:hyperlink>
          <w:r w:rsidDel="00000000" w:rsidR="00000000" w:rsidRPr="00000000">
            <w:rPr>
              <w:rtl w:val="0"/>
            </w:rPr>
          </w:r>
        </w:p>
        <w:p w:rsidR="00000000" w:rsidDel="00000000" w:rsidP="00000000" w:rsidRDefault="00000000" w:rsidRPr="00000000" w14:paraId="0000002B">
          <w:pPr>
            <w:tabs>
              <w:tab w:val="right" w:leader="none" w:pos="12000"/>
            </w:tabs>
            <w:spacing w:after="0" w:before="60" w:line="240" w:lineRule="auto"/>
            <w:ind w:left="720" w:firstLine="0"/>
            <w:rPr>
              <w:color w:val="000000"/>
              <w:u w:val="none"/>
            </w:rPr>
          </w:pPr>
          <w:hyperlink w:anchor="_agtk6quybzvu">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Box Size</w:t>
              <w:tab/>
              <w:t xml:space="preserve">17</w:t>
            </w:r>
          </w:hyperlink>
          <w:r w:rsidDel="00000000" w:rsidR="00000000" w:rsidRPr="00000000">
            <w:rPr>
              <w:rtl w:val="0"/>
            </w:rPr>
          </w:r>
        </w:p>
        <w:p w:rsidR="00000000" w:rsidDel="00000000" w:rsidP="00000000" w:rsidRDefault="00000000" w:rsidRPr="00000000" w14:paraId="0000002C">
          <w:pPr>
            <w:tabs>
              <w:tab w:val="right" w:leader="none" w:pos="12000"/>
            </w:tabs>
            <w:spacing w:after="0" w:before="60" w:line="240" w:lineRule="auto"/>
            <w:ind w:left="720" w:firstLine="0"/>
            <w:rPr>
              <w:color w:val="000000"/>
              <w:u w:val="none"/>
            </w:rPr>
          </w:pPr>
          <w:hyperlink w:anchor="_33ygumwxqyfb">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Tube Size:</w:t>
              <w:tab/>
              <w:t xml:space="preserve">18</w:t>
            </w:r>
          </w:hyperlink>
          <w:r w:rsidDel="00000000" w:rsidR="00000000" w:rsidRPr="00000000">
            <w:rPr>
              <w:rtl w:val="0"/>
            </w:rPr>
          </w:r>
        </w:p>
        <w:p w:rsidR="00000000" w:rsidDel="00000000" w:rsidP="00000000" w:rsidRDefault="00000000" w:rsidRPr="00000000" w14:paraId="0000002D">
          <w:pPr>
            <w:tabs>
              <w:tab w:val="right" w:leader="none" w:pos="12000"/>
            </w:tabs>
            <w:spacing w:after="0" w:before="60" w:line="240" w:lineRule="auto"/>
            <w:ind w:left="360" w:firstLine="0"/>
            <w:rPr>
              <w:color w:val="000000"/>
              <w:u w:val="none"/>
            </w:rPr>
          </w:pPr>
          <w:hyperlink w:anchor="_8j0keafc415">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Tube and Coil Types</w:t>
              <w:tab/>
              <w:t xml:space="preserve">19</w:t>
            </w:r>
          </w:hyperlink>
          <w:r w:rsidDel="00000000" w:rsidR="00000000" w:rsidRPr="00000000">
            <w:rPr>
              <w:rtl w:val="0"/>
            </w:rPr>
          </w:r>
        </w:p>
        <w:p w:rsidR="00000000" w:rsidDel="00000000" w:rsidP="00000000" w:rsidRDefault="00000000" w:rsidRPr="00000000" w14:paraId="0000002E">
          <w:pPr>
            <w:tabs>
              <w:tab w:val="right" w:leader="none" w:pos="12000"/>
            </w:tabs>
            <w:spacing w:after="0" w:before="60" w:line="240" w:lineRule="auto"/>
            <w:ind w:left="720" w:firstLine="0"/>
            <w:rPr>
              <w:color w:val="000000"/>
              <w:u w:val="none"/>
            </w:rPr>
          </w:pPr>
          <w:hyperlink w:anchor="_f3cbzyi4u3ao">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Tube Supply</w:t>
              <w:tab/>
              <w:t xml:space="preserve">20</w:t>
            </w:r>
          </w:hyperlink>
          <w:r w:rsidDel="00000000" w:rsidR="00000000" w:rsidRPr="00000000">
            <w:rPr>
              <w:rtl w:val="0"/>
            </w:rPr>
          </w:r>
        </w:p>
        <w:p w:rsidR="00000000" w:rsidDel="00000000" w:rsidP="00000000" w:rsidRDefault="00000000" w:rsidRPr="00000000" w14:paraId="0000002F">
          <w:pPr>
            <w:tabs>
              <w:tab w:val="right" w:leader="none" w:pos="12000"/>
            </w:tabs>
            <w:spacing w:after="0" w:before="60" w:line="240" w:lineRule="auto"/>
            <w:ind w:left="1080" w:firstLine="0"/>
            <w:rPr>
              <w:color w:val="000000"/>
              <w:u w:val="none"/>
            </w:rPr>
          </w:pPr>
          <w:hyperlink w:anchor="_x7spk13x5puq">
            <w:r w:rsidDel="00000000" w:rsidR="00000000" w:rsidRPr="00000000">
              <w:rPr>
                <w:rFonts w:ascii="Open Sans" w:cs="Open Sans" w:eastAsia="Open Sans" w:hAnsi="Open Sans"/>
                <w:b w:val="0"/>
                <w:i w:val="0"/>
                <w:smallCaps w:val="0"/>
                <w:strike w:val="0"/>
                <w:color w:val="000000"/>
                <w:sz w:val="20"/>
                <w:szCs w:val="20"/>
                <w:u w:val="none"/>
                <w:shd w:fill="auto" w:val="clear"/>
                <w:vertAlign w:val="baseline"/>
                <w:rtl w:val="0"/>
              </w:rPr>
              <w:t xml:space="preserve">Contact information for Axjo:</w:t>
              <w:tab/>
              <w:t xml:space="preserve">20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0">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031">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032">
      <w:pPr>
        <w:pStyle w:val="Heading1"/>
        <w:keepNext w:val="0"/>
        <w:keepLines w:val="0"/>
        <w:pageBreakBefore w:val="0"/>
        <w:widowControl w:val="0"/>
        <w:tabs>
          <w:tab w:val="left" w:leader="none" w:pos="5040"/>
          <w:tab w:val="left" w:leader="none" w:pos="8640"/>
        </w:tabs>
        <w:rPr/>
      </w:pPr>
      <w:bookmarkStart w:colFirst="0" w:colLast="0" w:name="_4wz2tnbzf02u" w:id="2"/>
      <w:bookmarkEnd w:id="2"/>
      <w:r w:rsidDel="00000000" w:rsidR="00000000" w:rsidRPr="00000000">
        <w:br w:type="page"/>
      </w:r>
      <w:r w:rsidDel="00000000" w:rsidR="00000000" w:rsidRPr="00000000">
        <w:rPr>
          <w:rtl w:val="0"/>
        </w:rPr>
      </w:r>
    </w:p>
    <w:p w:rsidR="00000000" w:rsidDel="00000000" w:rsidP="00000000" w:rsidRDefault="00000000" w:rsidRPr="00000000" w14:paraId="00000033">
      <w:pPr>
        <w:pStyle w:val="Heading1"/>
        <w:keepNext w:val="0"/>
        <w:keepLines w:val="0"/>
        <w:pageBreakBefore w:val="0"/>
        <w:widowControl w:val="0"/>
        <w:tabs>
          <w:tab w:val="left" w:leader="none" w:pos="5040"/>
          <w:tab w:val="left" w:leader="none" w:pos="8640"/>
        </w:tabs>
        <w:rPr/>
      </w:pPr>
      <w:bookmarkStart w:colFirst="0" w:colLast="0" w:name="_b7ae3qq6jpsy" w:id="3"/>
      <w:bookmarkEnd w:id="3"/>
      <w:r w:rsidDel="00000000" w:rsidR="00000000" w:rsidRPr="00000000">
        <w:rPr>
          <w:rtl w:val="0"/>
        </w:rPr>
        <w:t xml:space="preserve">Introduction</w:t>
      </w:r>
    </w:p>
    <w:p w:rsidR="00000000" w:rsidDel="00000000" w:rsidP="00000000" w:rsidRDefault="00000000" w:rsidRPr="00000000" w14:paraId="00000034">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While many manufacturers have no issues packaging Category 6 (and higher) products in REELEX, some companies have reported electrical testing issues and performance degradation when using REELEX. These issues are caused by the frequency of the cross-overs in the REELEX coil leading to “dents” or deformation of the product. Over long lengths, these “dents” add up to signal errors and transmission problems.</w:t>
      </w:r>
    </w:p>
    <w:p w:rsidR="00000000" w:rsidDel="00000000" w:rsidP="00000000" w:rsidRDefault="00000000" w:rsidRPr="00000000" w14:paraId="00000035">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t xml:space="preserve">The purpose of this document is to inform the licensee on how to mitigate the loss in signal performance when using REELEX.</w:t>
      </w:r>
    </w:p>
    <w:p w:rsidR="00000000" w:rsidDel="00000000" w:rsidP="00000000" w:rsidRDefault="00000000" w:rsidRPr="00000000" w14:paraId="00000036">
      <w:pPr>
        <w:pStyle w:val="Heading1"/>
        <w:keepNext w:val="0"/>
        <w:keepLines w:val="0"/>
        <w:pageBreakBefore w:val="0"/>
        <w:widowControl w:val="0"/>
        <w:tabs>
          <w:tab w:val="left" w:leader="none" w:pos="5040"/>
          <w:tab w:val="left" w:leader="none" w:pos="8640"/>
        </w:tabs>
        <w:spacing w:line="360" w:lineRule="auto"/>
        <w:rPr/>
      </w:pPr>
      <w:bookmarkStart w:colFirst="0" w:colLast="0" w:name="_xprogagfl38h" w:id="4"/>
      <w:bookmarkEnd w:id="4"/>
      <w:r w:rsidDel="00000000" w:rsidR="00000000" w:rsidRPr="00000000">
        <w:rPr>
          <w:rtl w:val="0"/>
        </w:rPr>
      </w:r>
    </w:p>
    <w:p w:rsidR="00000000" w:rsidDel="00000000" w:rsidP="00000000" w:rsidRDefault="00000000" w:rsidRPr="00000000" w14:paraId="00000037">
      <w:pPr>
        <w:pStyle w:val="Heading1"/>
        <w:keepNext w:val="0"/>
        <w:keepLines w:val="0"/>
        <w:pageBreakBefore w:val="0"/>
        <w:widowControl w:val="0"/>
        <w:tabs>
          <w:tab w:val="left" w:leader="none" w:pos="5040"/>
          <w:tab w:val="left" w:leader="none" w:pos="8640"/>
        </w:tabs>
        <w:spacing w:line="360" w:lineRule="auto"/>
        <w:rPr/>
      </w:pPr>
      <w:bookmarkStart w:colFirst="0" w:colLast="0" w:name="_5ykeqzkqjz34" w:id="5"/>
      <w:bookmarkEnd w:id="5"/>
      <w:r w:rsidDel="00000000" w:rsidR="00000000" w:rsidRPr="00000000">
        <w:rPr>
          <w:rtl w:val="0"/>
        </w:rPr>
        <w:t xml:space="preserve">Mechanical Components</w:t>
      </w:r>
    </w:p>
    <w:p w:rsidR="00000000" w:rsidDel="00000000" w:rsidP="00000000" w:rsidRDefault="00000000" w:rsidRPr="00000000" w14:paraId="00000038">
      <w:pPr>
        <w:pStyle w:val="Heading2"/>
        <w:tabs>
          <w:tab w:val="left" w:leader="none" w:pos="5040"/>
          <w:tab w:val="left" w:leader="none" w:pos="8640"/>
        </w:tabs>
        <w:rPr/>
      </w:pPr>
      <w:bookmarkStart w:colFirst="0" w:colLast="0" w:name="_tyjcwt" w:id="6"/>
      <w:bookmarkEnd w:id="6"/>
      <w:r w:rsidDel="00000000" w:rsidR="00000000" w:rsidRPr="00000000">
        <w:rPr>
          <w:rtl w:val="0"/>
        </w:rPr>
        <w:t xml:space="preserve">Buffer</w:t>
      </w:r>
      <w:r w:rsidDel="00000000" w:rsidR="00000000" w:rsidRPr="00000000">
        <w:drawing>
          <wp:anchor allowOverlap="1" behindDoc="0" distB="114300" distT="114300" distL="114300" distR="114300" hidden="0" layoutInCell="1" locked="0" relativeHeight="0" simplePos="0">
            <wp:simplePos x="0" y="0"/>
            <wp:positionH relativeFrom="column">
              <wp:posOffset>4914900</wp:posOffset>
            </wp:positionH>
            <wp:positionV relativeFrom="paragraph">
              <wp:posOffset>209550</wp:posOffset>
            </wp:positionV>
            <wp:extent cx="1941494" cy="2262188"/>
            <wp:effectExtent b="0" l="0" r="0" t="0"/>
            <wp:wrapSquare wrapText="bothSides" distB="114300" distT="114300" distL="114300" distR="114300"/>
            <wp:docPr id="8" name="image19.png"/>
            <a:graphic>
              <a:graphicData uri="http://schemas.openxmlformats.org/drawingml/2006/picture">
                <pic:pic>
                  <pic:nvPicPr>
                    <pic:cNvPr id="0" name="image19.png"/>
                    <pic:cNvPicPr preferRelativeResize="0"/>
                  </pic:nvPicPr>
                  <pic:blipFill>
                    <a:blip r:embed="rId6"/>
                    <a:srcRect b="0" l="0" r="0" t="0"/>
                    <a:stretch>
                      <a:fillRect/>
                    </a:stretch>
                  </pic:blipFill>
                  <pic:spPr>
                    <a:xfrm>
                      <a:off x="0" y="0"/>
                      <a:ext cx="1941494" cy="2262188"/>
                    </a:xfrm>
                    <a:prstGeom prst="rect"/>
                    <a:ln/>
                  </pic:spPr>
                </pic:pic>
              </a:graphicData>
            </a:graphic>
          </wp:anchor>
        </w:drawing>
      </w:r>
    </w:p>
    <w:p w:rsidR="00000000" w:rsidDel="00000000" w:rsidP="00000000" w:rsidRDefault="00000000" w:rsidRPr="00000000" w14:paraId="00000039">
      <w:pPr>
        <w:tabs>
          <w:tab w:val="left" w:leader="none" w:pos="5040"/>
          <w:tab w:val="left" w:leader="none" w:pos="8640"/>
        </w:tabs>
        <w:rPr/>
      </w:pPr>
      <w:r w:rsidDel="00000000" w:rsidR="00000000" w:rsidRPr="00000000">
        <w:rPr>
          <w:rtl w:val="0"/>
        </w:rPr>
        <w:t xml:space="preserve">The performance of the buffer is essential to even tension and delicate handling of the cable. </w:t>
      </w:r>
      <w:r w:rsidDel="00000000" w:rsidR="00000000" w:rsidRPr="00000000">
        <w:rPr>
          <w:b w:val="1"/>
          <w:rtl w:val="0"/>
        </w:rPr>
        <w:t xml:space="preserve">All machines winding twisted-pair products should be equipped with high-performance 15 inch sheaves.</w:t>
      </w:r>
      <w:r w:rsidDel="00000000" w:rsidR="00000000" w:rsidRPr="00000000">
        <w:rPr>
          <w:rtl w:val="0"/>
        </w:rPr>
        <w:t xml:space="preserve"> If your equipment is not currently equipped with the buffer type shown below, a buffer upgrade is required.</w:t>
      </w:r>
    </w:p>
    <w:p w:rsidR="00000000" w:rsidDel="00000000" w:rsidP="00000000" w:rsidRDefault="00000000" w:rsidRPr="00000000" w14:paraId="0000003A">
      <w:pPr>
        <w:pStyle w:val="Heading3"/>
        <w:keepNext w:val="0"/>
        <w:keepLines w:val="0"/>
        <w:pageBreakBefore w:val="0"/>
        <w:widowControl w:val="0"/>
        <w:tabs>
          <w:tab w:val="left" w:leader="none" w:pos="5040"/>
          <w:tab w:val="left" w:leader="none" w:pos="8640"/>
        </w:tabs>
        <w:ind w:left="0" w:firstLine="0"/>
        <w:rPr/>
      </w:pPr>
      <w:bookmarkStart w:colFirst="0" w:colLast="0" w:name="_3dy6vkm" w:id="7"/>
      <w:bookmarkEnd w:id="7"/>
      <w:r w:rsidDel="00000000" w:rsidR="00000000" w:rsidRPr="00000000">
        <w:rPr>
          <w:rtl w:val="0"/>
        </w:rPr>
        <w:t xml:space="preserve">Buffer Upgrade</w:t>
      </w:r>
    </w:p>
    <w:p w:rsidR="00000000" w:rsidDel="00000000" w:rsidP="00000000" w:rsidRDefault="00000000" w:rsidRPr="00000000" w14:paraId="0000003B">
      <w:pPr>
        <w:tabs>
          <w:tab w:val="left" w:leader="none" w:pos="5040"/>
          <w:tab w:val="left" w:leader="none" w:pos="8640"/>
        </w:tabs>
        <w:rPr/>
      </w:pPr>
      <w:r w:rsidDel="00000000" w:rsidR="00000000" w:rsidRPr="00000000">
        <w:rPr>
          <w:rtl w:val="0"/>
        </w:rPr>
        <w:t xml:space="preserve">This upgrade provides a lighter weight buffer assembly using two spring-mounted ring sheaves along with larger diameter (15 inches, or 380mm) buffer wheels.</w:t>
      </w:r>
    </w:p>
    <w:p w:rsidR="00000000" w:rsidDel="00000000" w:rsidP="00000000" w:rsidRDefault="00000000" w:rsidRPr="00000000" w14:paraId="0000003C">
      <w:pPr>
        <w:tabs>
          <w:tab w:val="left" w:leader="none" w:pos="5040"/>
          <w:tab w:val="left" w:leader="none" w:pos="8640"/>
        </w:tabs>
        <w:rPr/>
      </w:pPr>
      <w:r w:rsidDel="00000000" w:rsidR="00000000" w:rsidRPr="00000000">
        <w:rPr>
          <w:rtl w:val="0"/>
        </w:rPr>
        <w:t xml:space="preserve">On a D-1500, a retrofit mounting kit may be needed for the anti reverse mechanism as well as a revised hanging guard assembly.</w:t>
      </w:r>
    </w:p>
    <w:p w:rsidR="00000000" w:rsidDel="00000000" w:rsidP="00000000" w:rsidRDefault="00000000" w:rsidRPr="00000000" w14:paraId="0000003D">
      <w:pPr>
        <w:tabs>
          <w:tab w:val="left" w:leader="none" w:pos="5040"/>
          <w:tab w:val="left" w:leader="none" w:pos="8640"/>
        </w:tabs>
        <w:rPr/>
      </w:pPr>
      <w:r w:rsidDel="00000000" w:rsidR="00000000" w:rsidRPr="00000000">
        <w:rPr>
          <w:rtl w:val="0"/>
        </w:rPr>
        <w:t xml:space="preserve">To order an upgrade, call +1 845-878-7878 or email </w:t>
      </w:r>
      <w:hyperlink r:id="rId7">
        <w:r w:rsidDel="00000000" w:rsidR="00000000" w:rsidRPr="00000000">
          <w:rPr>
            <w:color w:val="1155cc"/>
            <w:u w:val="single"/>
            <w:rtl w:val="0"/>
          </w:rPr>
          <w:t xml:space="preserve">sales@reelex.com</w:t>
        </w:r>
      </w:hyperlink>
      <w:r w:rsidDel="00000000" w:rsidR="00000000" w:rsidRPr="00000000">
        <w:rPr>
          <w:rtl w:val="0"/>
        </w:rPr>
        <w:t xml:space="preserve">.</w:t>
      </w:r>
    </w:p>
    <w:p w:rsidR="00000000" w:rsidDel="00000000" w:rsidP="00000000" w:rsidRDefault="00000000" w:rsidRPr="00000000" w14:paraId="0000003E">
      <w:pPr>
        <w:pStyle w:val="Heading3"/>
        <w:tabs>
          <w:tab w:val="left" w:leader="none" w:pos="5040"/>
          <w:tab w:val="left" w:leader="none" w:pos="8640"/>
        </w:tabs>
        <w:rPr/>
      </w:pPr>
      <w:bookmarkStart w:colFirst="0" w:colLast="0" w:name="_sgny7ru1umxh" w:id="8"/>
      <w:bookmarkEnd w:id="8"/>
      <w:r w:rsidDel="00000000" w:rsidR="00000000" w:rsidRPr="00000000">
        <w:br w:type="page"/>
      </w:r>
      <w:r w:rsidDel="00000000" w:rsidR="00000000" w:rsidRPr="00000000">
        <w:rPr>
          <w:rtl w:val="0"/>
        </w:rPr>
      </w:r>
    </w:p>
    <w:p w:rsidR="00000000" w:rsidDel="00000000" w:rsidP="00000000" w:rsidRDefault="00000000" w:rsidRPr="00000000" w14:paraId="0000003F">
      <w:pPr>
        <w:pStyle w:val="Heading3"/>
        <w:tabs>
          <w:tab w:val="left" w:leader="none" w:pos="5040"/>
          <w:tab w:val="left" w:leader="none" w:pos="8640"/>
        </w:tabs>
        <w:rPr/>
      </w:pPr>
      <w:bookmarkStart w:colFirst="0" w:colLast="0" w:name="_oyynm2n5x0ux" w:id="9"/>
      <w:bookmarkEnd w:id="9"/>
      <w:r w:rsidDel="00000000" w:rsidR="00000000" w:rsidRPr="00000000">
        <w:rPr>
          <w:rtl w:val="0"/>
        </w:rPr>
        <w:t xml:space="preserve">Buffer Performance Checks</w:t>
      </w:r>
    </w:p>
    <w:p w:rsidR="00000000" w:rsidDel="00000000" w:rsidP="00000000" w:rsidRDefault="00000000" w:rsidRPr="00000000" w14:paraId="00000040">
      <w:pPr>
        <w:keepNext w:val="0"/>
        <w:keepLines w:val="0"/>
        <w:pageBreakBefore w:val="0"/>
        <w:widowControl w:val="0"/>
        <w:tabs>
          <w:tab w:val="left" w:leader="none" w:pos="5040"/>
          <w:tab w:val="left" w:leader="none" w:pos="8640"/>
        </w:tabs>
        <w:ind w:left="720" w:firstLine="0"/>
        <w:rPr/>
      </w:pPr>
      <w:r w:rsidDel="00000000" w:rsidR="00000000" w:rsidRPr="00000000">
        <w:rPr/>
        <w:drawing>
          <wp:inline distB="114300" distT="114300" distL="114300" distR="114300">
            <wp:extent cx="5986463" cy="2218198"/>
            <wp:effectExtent b="0" l="0" r="0" t="0"/>
            <wp:docPr descr="Buffer Checks.png" id="16" name="image14.png"/>
            <a:graphic>
              <a:graphicData uri="http://schemas.openxmlformats.org/drawingml/2006/picture">
                <pic:pic>
                  <pic:nvPicPr>
                    <pic:cNvPr descr="Buffer Checks.png" id="0" name="image14.png"/>
                    <pic:cNvPicPr preferRelativeResize="0"/>
                  </pic:nvPicPr>
                  <pic:blipFill>
                    <a:blip r:embed="rId8"/>
                    <a:srcRect b="0" l="0" r="0" t="0"/>
                    <a:stretch>
                      <a:fillRect/>
                    </a:stretch>
                  </pic:blipFill>
                  <pic:spPr>
                    <a:xfrm>
                      <a:off x="0" y="0"/>
                      <a:ext cx="5986463" cy="2218198"/>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pStyle w:val="Heading3"/>
        <w:tabs>
          <w:tab w:val="left" w:leader="none" w:pos="5040"/>
          <w:tab w:val="left" w:leader="none" w:pos="8640"/>
        </w:tabs>
        <w:rPr/>
      </w:pPr>
      <w:bookmarkStart w:colFirst="0" w:colLast="0" w:name="_17dp8vu" w:id="10"/>
      <w:bookmarkEnd w:id="10"/>
      <w:r w:rsidDel="00000000" w:rsidR="00000000" w:rsidRPr="00000000">
        <w:rPr>
          <w:rtl w:val="0"/>
        </w:rPr>
        <w:t xml:space="preserve">Buffer Replacement Kit</w:t>
      </w:r>
    </w:p>
    <w:p w:rsidR="00000000" w:rsidDel="00000000" w:rsidP="00000000" w:rsidRDefault="00000000" w:rsidRPr="00000000" w14:paraId="00000042">
      <w:pPr>
        <w:tabs>
          <w:tab w:val="left" w:leader="none" w:pos="5040"/>
          <w:tab w:val="left" w:leader="none" w:pos="8640"/>
        </w:tabs>
        <w:rPr/>
      </w:pPr>
      <w:r w:rsidDel="00000000" w:rsidR="00000000" w:rsidRPr="00000000">
        <w:rPr>
          <w:rtl w:val="0"/>
        </w:rPr>
        <w:t xml:space="preserve">REELEX Offers a wearing parts replacement kit that includes commonly worn parts. Alternatively, you can order a complete refurbished buffer and swap out your worn buffer. To order a kit or replace your current buffer with a new one, call +1 845-878-7878 or email </w:t>
      </w:r>
      <w:hyperlink r:id="rId9">
        <w:r w:rsidDel="00000000" w:rsidR="00000000" w:rsidRPr="00000000">
          <w:rPr>
            <w:color w:val="1155cc"/>
            <w:u w:val="single"/>
            <w:rtl w:val="0"/>
          </w:rPr>
          <w:t xml:space="preserve">sales@reelex.com</w:t>
        </w:r>
      </w:hyperlink>
      <w:r w:rsidDel="00000000" w:rsidR="00000000" w:rsidRPr="00000000">
        <w:rPr>
          <w:rtl w:val="0"/>
        </w:rPr>
        <w:t xml:space="preserve">.</w:t>
      </w:r>
    </w:p>
    <w:tbl>
      <w:tblPr>
        <w:tblStyle w:val="Table2"/>
        <w:tblW w:w="10800.0" w:type="dxa"/>
        <w:jc w:val="left"/>
        <w:tblBorders>
          <w:top w:color="ffffff" w:space="0" w:sz="18" w:val="single"/>
          <w:left w:color="ffffff" w:space="0" w:sz="18" w:val="single"/>
          <w:bottom w:color="ffffff" w:space="0" w:sz="18" w:val="single"/>
          <w:right w:color="ffffff" w:space="0" w:sz="18" w:val="single"/>
          <w:insideH w:color="ffffff" w:space="0" w:sz="18" w:val="single"/>
          <w:insideV w:color="ffffff" w:space="0" w:sz="18" w:val="single"/>
        </w:tblBorders>
        <w:tblLayout w:type="fixed"/>
        <w:tblLook w:val="0600"/>
      </w:tblPr>
      <w:tblGrid>
        <w:gridCol w:w="5400"/>
        <w:gridCol w:w="5400"/>
        <w:tblGridChange w:id="0">
          <w:tblGrid>
            <w:gridCol w:w="5400"/>
            <w:gridCol w:w="5400"/>
          </w:tblGrid>
        </w:tblGridChange>
      </w:tblGrid>
      <w:tr>
        <w:trPr>
          <w:cantSplit w:val="0"/>
          <w:tblHeader w:val="0"/>
        </w:trPr>
        <w:tc>
          <w:tcPr>
            <w:shd w:fill="003358" w:val="clear"/>
            <w:tcMar>
              <w:top w:w="100.0" w:type="dxa"/>
              <w:left w:w="100.0" w:type="dxa"/>
              <w:bottom w:w="100.0" w:type="dxa"/>
              <w:right w:w="100.0" w:type="dxa"/>
            </w:tcMar>
          </w:tcPr>
          <w:p w:rsidR="00000000" w:rsidDel="00000000" w:rsidP="00000000" w:rsidRDefault="00000000" w:rsidRPr="00000000" w14:paraId="00000043">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color w:val="ffffff"/>
                <w:rtl w:val="0"/>
              </w:rPr>
              <w:t xml:space="preserve">Buffer Repair Kit - Part Number: </w:t>
            </w:r>
            <w:r w:rsidDel="00000000" w:rsidR="00000000" w:rsidRPr="00000000">
              <w:rPr>
                <w:rtl w:val="0"/>
              </w:rPr>
            </w:r>
          </w:p>
        </w:tc>
        <w:tc>
          <w:tcPr>
            <w:shd w:fill="003358" w:val="clear"/>
            <w:tcMar>
              <w:top w:w="100.0" w:type="dxa"/>
              <w:left w:w="100.0" w:type="dxa"/>
              <w:bottom w:w="100.0" w:type="dxa"/>
              <w:right w:w="100.0" w:type="dxa"/>
            </w:tcMar>
          </w:tcPr>
          <w:p w:rsidR="00000000" w:rsidDel="00000000" w:rsidP="00000000" w:rsidRDefault="00000000" w:rsidRPr="00000000" w14:paraId="00000044">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color w:val="ffffff"/>
                <w:rtl w:val="0"/>
              </w:rPr>
              <w:t xml:space="preserve">Refurbished Buffer Swap:</w:t>
            </w:r>
            <w:r w:rsidDel="00000000" w:rsidR="00000000" w:rsidRPr="00000000">
              <w:rPr>
                <w:rtl w:val="0"/>
              </w:rPr>
            </w:r>
          </w:p>
        </w:tc>
      </w:tr>
      <w:tr>
        <w:trPr>
          <w:cantSplit w:val="0"/>
          <w:tblHeader w:val="0"/>
        </w:trPr>
        <w:tc>
          <w:tcPr>
            <w:shd w:fill="efefef" w:val="clear"/>
            <w:tcMar>
              <w:top w:w="100.0" w:type="dxa"/>
              <w:left w:w="100.0" w:type="dxa"/>
              <w:bottom w:w="100.0" w:type="dxa"/>
              <w:right w:w="100.0" w:type="dxa"/>
            </w:tcMar>
          </w:tcPr>
          <w:p w:rsidR="00000000" w:rsidDel="00000000" w:rsidP="00000000" w:rsidRDefault="00000000" w:rsidRPr="00000000" w14:paraId="00000045">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rtl w:val="0"/>
              </w:rPr>
              <w:t xml:space="preserve">REPAIR-BUF/01</w:t>
            </w:r>
          </w:p>
        </w:tc>
        <w:tc>
          <w:tcPr>
            <w:shd w:fill="efefef" w:val="clear"/>
            <w:tcMar>
              <w:top w:w="100.0" w:type="dxa"/>
              <w:left w:w="100.0" w:type="dxa"/>
              <w:bottom w:w="100.0" w:type="dxa"/>
              <w:right w:w="100.0" w:type="dxa"/>
            </w:tcMar>
          </w:tcPr>
          <w:p w:rsidR="00000000" w:rsidDel="00000000" w:rsidP="00000000" w:rsidRDefault="00000000" w:rsidRPr="00000000" w14:paraId="00000046">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rtl w:val="0"/>
              </w:rPr>
              <w:t xml:space="preserve">REFURB-BUF/01</w:t>
            </w:r>
          </w:p>
        </w:tc>
      </w:tr>
    </w:tbl>
    <w:p w:rsidR="00000000" w:rsidDel="00000000" w:rsidP="00000000" w:rsidRDefault="00000000" w:rsidRPr="00000000" w14:paraId="00000047">
      <w:pPr>
        <w:pStyle w:val="Heading3"/>
        <w:tabs>
          <w:tab w:val="left" w:leader="none" w:pos="5040"/>
          <w:tab w:val="left" w:leader="none" w:pos="8640"/>
        </w:tabs>
        <w:spacing w:after="80" w:before="280" w:line="360" w:lineRule="auto"/>
        <w:rPr/>
      </w:pPr>
      <w:bookmarkStart w:colFirst="0" w:colLast="0" w:name="_1rq51qyz10tb" w:id="11"/>
      <w:bookmarkEnd w:id="11"/>
      <w:r w:rsidDel="00000000" w:rsidR="00000000" w:rsidRPr="00000000">
        <w:rPr>
          <w:rtl w:val="0"/>
        </w:rPr>
      </w:r>
    </w:p>
    <w:p w:rsidR="00000000" w:rsidDel="00000000" w:rsidP="00000000" w:rsidRDefault="00000000" w:rsidRPr="00000000" w14:paraId="00000048">
      <w:pPr>
        <w:pStyle w:val="Heading2"/>
        <w:tabs>
          <w:tab w:val="left" w:leader="none" w:pos="5040"/>
          <w:tab w:val="left" w:leader="none" w:pos="8640"/>
        </w:tabs>
        <w:spacing w:after="80" w:before="280" w:line="360" w:lineRule="auto"/>
        <w:rPr/>
      </w:pPr>
      <w:bookmarkStart w:colFirst="0" w:colLast="0" w:name="_j4dyjxhkc9q" w:id="12"/>
      <w:bookmarkEnd w:id="12"/>
      <w:r w:rsidDel="00000000" w:rsidR="00000000" w:rsidRPr="00000000">
        <w:br w:type="page"/>
      </w:r>
      <w:r w:rsidDel="00000000" w:rsidR="00000000" w:rsidRPr="00000000">
        <w:rPr>
          <w:rtl w:val="0"/>
        </w:rPr>
      </w:r>
    </w:p>
    <w:p w:rsidR="00000000" w:rsidDel="00000000" w:rsidP="00000000" w:rsidRDefault="00000000" w:rsidRPr="00000000" w14:paraId="00000049">
      <w:pPr>
        <w:pStyle w:val="Heading2"/>
        <w:tabs>
          <w:tab w:val="left" w:leader="none" w:pos="5040"/>
          <w:tab w:val="left" w:leader="none" w:pos="8640"/>
        </w:tabs>
        <w:spacing w:after="80" w:before="280" w:line="360" w:lineRule="auto"/>
        <w:rPr/>
      </w:pPr>
      <w:bookmarkStart w:colFirst="0" w:colLast="0" w:name="_ummbl4f4r5kn" w:id="13"/>
      <w:bookmarkEnd w:id="13"/>
      <w:r w:rsidDel="00000000" w:rsidR="00000000" w:rsidRPr="00000000">
        <w:rPr>
          <w:rtl w:val="0"/>
        </w:rPr>
        <w:t xml:space="preserve">Line Tension and Air Pressure</w:t>
      </w:r>
    </w:p>
    <w:p w:rsidR="00000000" w:rsidDel="00000000" w:rsidP="00000000" w:rsidRDefault="00000000" w:rsidRPr="00000000" w14:paraId="0000004A">
      <w:pPr>
        <w:tabs>
          <w:tab w:val="left" w:leader="none" w:pos="5040"/>
          <w:tab w:val="left" w:leader="none" w:pos="8640"/>
        </w:tabs>
        <w:rPr/>
      </w:pPr>
      <w:r w:rsidDel="00000000" w:rsidR="00000000" w:rsidRPr="00000000">
        <w:rPr>
          <w:rtl w:val="0"/>
        </w:rPr>
        <w:t xml:space="preserve">Tension is absolutely critical to REELEX coil formation and critical to LAN cable performance. </w:t>
      </w:r>
    </w:p>
    <w:tbl>
      <w:tblPr>
        <w:tblStyle w:val="Table3"/>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99.36" w:type="dxa"/>
              <w:left w:w="99.36" w:type="dxa"/>
              <w:bottom w:w="99.36" w:type="dxa"/>
              <w:right w:w="99.36" w:type="dxa"/>
            </w:tcMar>
            <w:vAlign w:val="center"/>
          </w:tcPr>
          <w:p w:rsidR="00000000" w:rsidDel="00000000" w:rsidP="00000000" w:rsidRDefault="00000000" w:rsidRPr="00000000" w14:paraId="0000004B">
            <w:pPr>
              <w:keepNext w:val="0"/>
              <w:keepLines w:val="0"/>
              <w:pageBreakBefore w:val="0"/>
              <w:widowControl w:val="0"/>
              <w:tabs>
                <w:tab w:val="left" w:leader="none" w:pos="5040"/>
                <w:tab w:val="left" w:leader="none" w:pos="8640"/>
              </w:tabs>
              <w:spacing w:after="0" w:before="0" w:line="240" w:lineRule="auto"/>
              <w:ind w:left="0" w:firstLine="0"/>
              <w:rPr/>
            </w:pPr>
            <w:r w:rsidDel="00000000" w:rsidR="00000000" w:rsidRPr="00000000">
              <w:rPr>
                <w:b w:val="1"/>
                <w:rtl w:val="0"/>
              </w:rPr>
              <w:t xml:space="preserve">NOTE:</w:t>
            </w:r>
            <w:r w:rsidDel="00000000" w:rsidR="00000000" w:rsidRPr="00000000">
              <w:rPr>
                <w:rtl w:val="0"/>
              </w:rPr>
              <w:t xml:space="preserve"> Line tension should always be as low as possible (usually </w:t>
            </w:r>
            <w:r w:rsidDel="00000000" w:rsidR="00000000" w:rsidRPr="00000000">
              <w:rPr>
                <w:b w:val="1"/>
                <w:rtl w:val="0"/>
              </w:rPr>
              <w:t xml:space="preserve">5 to 15 psi</w:t>
            </w:r>
            <w:r w:rsidDel="00000000" w:rsidR="00000000" w:rsidRPr="00000000">
              <w:rPr>
                <w:rtl w:val="0"/>
              </w:rPr>
              <w:t xml:space="preserve">, or </w:t>
            </w:r>
            <w:r w:rsidDel="00000000" w:rsidR="00000000" w:rsidRPr="00000000">
              <w:rPr>
                <w:b w:val="1"/>
                <w:rtl w:val="0"/>
              </w:rPr>
              <w:t xml:space="preserve">0.3 to 1.0 bar</w:t>
            </w:r>
            <w:r w:rsidDel="00000000" w:rsidR="00000000" w:rsidRPr="00000000">
              <w:rPr>
                <w:rtl w:val="0"/>
              </w:rPr>
              <w:t xml:space="preserve">), but not so low as to cause whipping in the cable between the buffer and the traverse.</w:t>
            </w:r>
          </w:p>
        </w:tc>
      </w:tr>
    </w:tbl>
    <w:p w:rsidR="00000000" w:rsidDel="00000000" w:rsidP="00000000" w:rsidRDefault="00000000" w:rsidRPr="00000000" w14:paraId="0000004C">
      <w:pPr>
        <w:pStyle w:val="Heading4"/>
        <w:tabs>
          <w:tab w:val="left" w:leader="none" w:pos="5040"/>
          <w:tab w:val="left" w:leader="none" w:pos="8640"/>
        </w:tabs>
        <w:rPr/>
      </w:pPr>
      <w:bookmarkStart w:colFirst="0" w:colLast="0" w:name="_35nkun2" w:id="14"/>
      <w:bookmarkEnd w:id="14"/>
      <w:r w:rsidDel="00000000" w:rsidR="00000000" w:rsidRPr="00000000">
        <w:rPr>
          <w:rtl w:val="0"/>
        </w:rPr>
        <w:t xml:space="preserve">Symptoms of Too-High Tension:</w:t>
      </w:r>
    </w:p>
    <w:p w:rsidR="00000000" w:rsidDel="00000000" w:rsidP="00000000" w:rsidRDefault="00000000" w:rsidRPr="00000000" w14:paraId="0000004D">
      <w:pPr>
        <w:numPr>
          <w:ilvl w:val="0"/>
          <w:numId w:val="9"/>
        </w:numPr>
        <w:tabs>
          <w:tab w:val="left" w:leader="none" w:pos="5040"/>
          <w:tab w:val="left" w:leader="none" w:pos="8640"/>
        </w:tabs>
        <w:spacing w:after="0" w:afterAutospacing="0"/>
        <w:ind w:left="720" w:hanging="360"/>
        <w:rPr>
          <w:u w:val="none"/>
        </w:rPr>
      </w:pPr>
      <w:r w:rsidDel="00000000" w:rsidR="00000000" w:rsidRPr="00000000">
        <w:rPr>
          <w:rtl w:val="0"/>
        </w:rPr>
        <w:t xml:space="preserve">“Dents” in the cable jacket</w:t>
      </w:r>
    </w:p>
    <w:p w:rsidR="00000000" w:rsidDel="00000000" w:rsidP="00000000" w:rsidRDefault="00000000" w:rsidRPr="00000000" w14:paraId="0000004E">
      <w:pPr>
        <w:numPr>
          <w:ilvl w:val="0"/>
          <w:numId w:val="9"/>
        </w:numPr>
        <w:tabs>
          <w:tab w:val="left" w:leader="none" w:pos="5040"/>
          <w:tab w:val="left" w:leader="none" w:pos="8640"/>
        </w:tabs>
        <w:spacing w:before="0" w:beforeAutospacing="0"/>
        <w:ind w:left="720" w:hanging="360"/>
        <w:rPr>
          <w:u w:val="none"/>
        </w:rPr>
      </w:pPr>
      <w:r w:rsidDel="00000000" w:rsidR="00000000" w:rsidRPr="00000000">
        <w:rPr>
          <w:rtl w:val="0"/>
        </w:rPr>
        <w:t xml:space="preserve">Payout hole closes up during winding</w:t>
      </w:r>
    </w:p>
    <w:p w:rsidR="00000000" w:rsidDel="00000000" w:rsidP="00000000" w:rsidRDefault="00000000" w:rsidRPr="00000000" w14:paraId="0000004F">
      <w:pPr>
        <w:pStyle w:val="Heading4"/>
        <w:tabs>
          <w:tab w:val="left" w:leader="none" w:pos="5040"/>
          <w:tab w:val="left" w:leader="none" w:pos="8640"/>
        </w:tabs>
        <w:rPr/>
      </w:pPr>
      <w:bookmarkStart w:colFirst="0" w:colLast="0" w:name="_1ksv4uv" w:id="15"/>
      <w:bookmarkEnd w:id="15"/>
      <w:r w:rsidDel="00000000" w:rsidR="00000000" w:rsidRPr="00000000">
        <w:rPr>
          <w:rtl w:val="0"/>
        </w:rPr>
        <w:t xml:space="preserve">Symptoms of Too-Low Tension:</w:t>
      </w:r>
    </w:p>
    <w:p w:rsidR="00000000" w:rsidDel="00000000" w:rsidP="00000000" w:rsidRDefault="00000000" w:rsidRPr="00000000" w14:paraId="00000050">
      <w:pPr>
        <w:numPr>
          <w:ilvl w:val="0"/>
          <w:numId w:val="3"/>
        </w:numPr>
        <w:tabs>
          <w:tab w:val="left" w:leader="none" w:pos="5040"/>
          <w:tab w:val="left" w:leader="none" w:pos="8640"/>
        </w:tabs>
        <w:spacing w:after="0" w:afterAutospacing="0"/>
        <w:ind w:left="720" w:hanging="360"/>
        <w:rPr>
          <w:u w:val="none"/>
        </w:rPr>
      </w:pPr>
      <w:r w:rsidDel="00000000" w:rsidR="00000000" w:rsidRPr="00000000">
        <w:rPr>
          <w:rtl w:val="0"/>
        </w:rPr>
        <w:t xml:space="preserve">Coil collapses / falls apart during winding when nearing desired length</w:t>
      </w:r>
    </w:p>
    <w:p w:rsidR="00000000" w:rsidDel="00000000" w:rsidP="00000000" w:rsidRDefault="00000000" w:rsidRPr="00000000" w14:paraId="00000051">
      <w:pPr>
        <w:numPr>
          <w:ilvl w:val="0"/>
          <w:numId w:val="3"/>
        </w:numPr>
        <w:tabs>
          <w:tab w:val="left" w:leader="none" w:pos="5040"/>
          <w:tab w:val="left" w:leader="none" w:pos="8640"/>
        </w:tabs>
        <w:spacing w:after="0" w:afterAutospacing="0" w:before="0" w:beforeAutospacing="0"/>
        <w:ind w:left="720" w:hanging="360"/>
        <w:rPr>
          <w:u w:val="none"/>
        </w:rPr>
      </w:pPr>
      <w:r w:rsidDel="00000000" w:rsidR="00000000" w:rsidRPr="00000000">
        <w:rPr>
          <w:rtl w:val="0"/>
        </w:rPr>
        <w:t xml:space="preserve">Payout hole closes up during winding</w:t>
      </w:r>
    </w:p>
    <w:p w:rsidR="00000000" w:rsidDel="00000000" w:rsidP="00000000" w:rsidRDefault="00000000" w:rsidRPr="00000000" w14:paraId="00000052">
      <w:pPr>
        <w:numPr>
          <w:ilvl w:val="0"/>
          <w:numId w:val="3"/>
        </w:numPr>
        <w:tabs>
          <w:tab w:val="left" w:leader="none" w:pos="5040"/>
          <w:tab w:val="left" w:leader="none" w:pos="8640"/>
        </w:tabs>
        <w:spacing w:after="0" w:afterAutospacing="0" w:before="0" w:beforeAutospacing="0"/>
        <w:ind w:left="720" w:hanging="360"/>
        <w:rPr>
          <w:u w:val="none"/>
        </w:rPr>
      </w:pPr>
      <w:r w:rsidDel="00000000" w:rsidR="00000000" w:rsidRPr="00000000">
        <w:rPr>
          <w:rtl w:val="0"/>
        </w:rPr>
        <w:t xml:space="preserve">Coil falls apart when packing</w:t>
      </w:r>
    </w:p>
    <w:p w:rsidR="00000000" w:rsidDel="00000000" w:rsidP="00000000" w:rsidRDefault="00000000" w:rsidRPr="00000000" w14:paraId="00000053">
      <w:pPr>
        <w:numPr>
          <w:ilvl w:val="0"/>
          <w:numId w:val="3"/>
        </w:numPr>
        <w:tabs>
          <w:tab w:val="left" w:leader="none" w:pos="5040"/>
          <w:tab w:val="left" w:leader="none" w:pos="8640"/>
        </w:tabs>
        <w:spacing w:before="0" w:beforeAutospacing="0"/>
        <w:ind w:left="720" w:hanging="360"/>
        <w:rPr>
          <w:u w:val="none"/>
        </w:rPr>
      </w:pPr>
      <w:r w:rsidDel="00000000" w:rsidR="00000000" w:rsidRPr="00000000">
        <w:rPr>
          <w:rtl w:val="0"/>
        </w:rPr>
        <w:t xml:space="preserve">Line speed instability in constant line speed modes.</w:t>
      </w:r>
    </w:p>
    <w:p w:rsidR="00000000" w:rsidDel="00000000" w:rsidP="00000000" w:rsidRDefault="00000000" w:rsidRPr="00000000" w14:paraId="00000054">
      <w:pPr>
        <w:pStyle w:val="Heading3"/>
        <w:tabs>
          <w:tab w:val="left" w:leader="none" w:pos="5040"/>
          <w:tab w:val="left" w:leader="none" w:pos="8640"/>
        </w:tabs>
        <w:rPr/>
      </w:pPr>
      <w:bookmarkStart w:colFirst="0" w:colLast="0" w:name="_44sinio" w:id="16"/>
      <w:bookmarkEnd w:id="16"/>
      <w:r w:rsidDel="00000000" w:rsidR="00000000" w:rsidRPr="00000000">
        <w:rPr>
          <w:rtl w:val="0"/>
        </w:rPr>
        <w:t xml:space="preserve">Air Regulator</w:t>
      </w:r>
    </w:p>
    <w:p w:rsidR="00000000" w:rsidDel="00000000" w:rsidP="00000000" w:rsidRDefault="00000000" w:rsidRPr="00000000" w14:paraId="00000055">
      <w:pPr>
        <w:tabs>
          <w:tab w:val="left" w:leader="none" w:pos="5040"/>
          <w:tab w:val="left" w:leader="none" w:pos="8640"/>
        </w:tabs>
        <w:rPr/>
      </w:pPr>
      <w:r w:rsidDel="00000000" w:rsidR="00000000" w:rsidRPr="00000000">
        <w:rPr>
          <w:rtl w:val="0"/>
        </w:rPr>
        <w:t xml:space="preserve">Be sure to use REELEX air regulators part number FRL-REG/100HR to prevent spikes in pressure. The use of alternative regulators can cause pressure spikes, as they do not exhaust as quickly as the REELEX model.</w:t>
      </w:r>
    </w:p>
    <w:p w:rsidR="00000000" w:rsidDel="00000000" w:rsidP="00000000" w:rsidRDefault="00000000" w:rsidRPr="00000000" w14:paraId="00000056">
      <w:pPr>
        <w:pStyle w:val="Heading3"/>
        <w:pageBreakBefore w:val="0"/>
        <w:tabs>
          <w:tab w:val="left" w:leader="none" w:pos="5040"/>
          <w:tab w:val="left" w:leader="none" w:pos="8640"/>
        </w:tabs>
        <w:rPr/>
      </w:pPr>
      <w:bookmarkStart w:colFirst="0" w:colLast="0" w:name="_moyx814kjt74" w:id="17"/>
      <w:bookmarkEnd w:id="17"/>
      <w:r w:rsidDel="00000000" w:rsidR="00000000" w:rsidRPr="00000000">
        <w:br w:type="page"/>
      </w:r>
      <w:r w:rsidDel="00000000" w:rsidR="00000000" w:rsidRPr="00000000">
        <w:rPr>
          <w:rtl w:val="0"/>
        </w:rPr>
      </w:r>
    </w:p>
    <w:p w:rsidR="00000000" w:rsidDel="00000000" w:rsidP="00000000" w:rsidRDefault="00000000" w:rsidRPr="00000000" w14:paraId="00000057">
      <w:pPr>
        <w:pStyle w:val="Heading3"/>
        <w:tabs>
          <w:tab w:val="left" w:leader="none" w:pos="5040"/>
          <w:tab w:val="left" w:leader="none" w:pos="8640"/>
        </w:tabs>
        <w:rPr/>
      </w:pPr>
      <w:bookmarkStart w:colFirst="0" w:colLast="0" w:name="_h6bdbtct483f" w:id="18"/>
      <w:bookmarkEnd w:id="18"/>
      <w:r w:rsidDel="00000000" w:rsidR="00000000" w:rsidRPr="00000000">
        <w:rPr>
          <w:rtl w:val="0"/>
        </w:rPr>
        <w:t xml:space="preserve">Two-Stage Tension Control</w:t>
      </w:r>
    </w:p>
    <w:p w:rsidR="00000000" w:rsidDel="00000000" w:rsidP="00000000" w:rsidRDefault="00000000" w:rsidRPr="00000000" w14:paraId="00000058">
      <w:pPr>
        <w:pageBreakBefore w:val="0"/>
        <w:tabs>
          <w:tab w:val="left" w:leader="none" w:pos="5040"/>
          <w:tab w:val="left" w:leader="none" w:pos="8640"/>
        </w:tabs>
        <w:ind w:left="720" w:firstLine="0"/>
        <w:rPr/>
      </w:pPr>
      <w:r w:rsidDel="00000000" w:rsidR="00000000" w:rsidRPr="00000000">
        <w:rPr/>
        <w:drawing>
          <wp:inline distB="114300" distT="114300" distL="114300" distR="114300">
            <wp:extent cx="5757863" cy="3974224"/>
            <wp:effectExtent b="0" l="0" r="0" t="0"/>
            <wp:docPr id="10"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757863" cy="3974224"/>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tabs>
          <w:tab w:val="left" w:leader="none" w:pos="5040"/>
          <w:tab w:val="left" w:leader="none" w:pos="8640"/>
        </w:tabs>
        <w:rPr/>
      </w:pPr>
      <w:r w:rsidDel="00000000" w:rsidR="00000000" w:rsidRPr="00000000">
        <w:rPr>
          <w:rtl w:val="0"/>
        </w:rPr>
        <w:t xml:space="preserve">Enabled by the </w:t>
      </w:r>
      <w:hyperlink r:id="rId11">
        <w:r w:rsidDel="00000000" w:rsidR="00000000" w:rsidRPr="00000000">
          <w:rPr>
            <w:color w:val="1155cc"/>
            <w:u w:val="single"/>
            <w:rtl w:val="0"/>
          </w:rPr>
          <w:t xml:space="preserve">G2 or G3 control systems</w:t>
        </w:r>
      </w:hyperlink>
      <w:r w:rsidDel="00000000" w:rsidR="00000000" w:rsidRPr="00000000">
        <w:rPr>
          <w:rtl w:val="0"/>
        </w:rPr>
        <w:t xml:space="preserve">, the UDA can utilize a digital air regulator and high-flow cylinder for adjustable tension control. This means each product can have their ideal tension control map, helping to mitigate the effects of physical pressure placed on the cable at the crossover point.</w:t>
      </w:r>
    </w:p>
    <w:p w:rsidR="00000000" w:rsidDel="00000000" w:rsidP="00000000" w:rsidRDefault="00000000" w:rsidRPr="00000000" w14:paraId="0000005A">
      <w:pPr>
        <w:tabs>
          <w:tab w:val="left" w:leader="none" w:pos="5040"/>
          <w:tab w:val="left" w:leader="none" w:pos="8640"/>
        </w:tabs>
        <w:rPr/>
      </w:pPr>
      <w:r w:rsidDel="00000000" w:rsidR="00000000" w:rsidRPr="00000000">
        <w:rPr>
          <w:rtl w:val="0"/>
        </w:rPr>
        <w:t xml:space="preserve">This feature is available on all G2 and G3 REELEX machines equipped with HMI when used in conjunction with a dancer equipped with a digital air regulator.</w:t>
      </w:r>
    </w:p>
    <w:tbl>
      <w:tblPr>
        <w:tblStyle w:val="Table4"/>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tcPr>
          <w:p w:rsidR="00000000" w:rsidDel="00000000" w:rsidP="00000000" w:rsidRDefault="00000000" w:rsidRPr="00000000" w14:paraId="0000005B">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For more information:</w:t>
            </w:r>
            <w:r w:rsidDel="00000000" w:rsidR="00000000" w:rsidRPr="00000000">
              <w:rPr>
                <w:rtl w:val="0"/>
              </w:rPr>
              <w:t xml:space="preserve"> </w:t>
            </w:r>
            <w:hyperlink r:id="rId12">
              <w:r w:rsidDel="00000000" w:rsidR="00000000" w:rsidRPr="00000000">
                <w:rPr>
                  <w:color w:val="1155cc"/>
                  <w:u w:val="single"/>
                  <w:rtl w:val="0"/>
                </w:rPr>
                <w:t xml:space="preserve">www.reelex.com/machines/dancers/</w:t>
              </w:r>
            </w:hyperlink>
            <w:r w:rsidDel="00000000" w:rsidR="00000000" w:rsidRPr="00000000">
              <w:fldChar w:fldCharType="begin"/>
              <w:instrText xml:space="preserve"> HYPERLINK "http://www.reelex.com/machines/Dancers.html" </w:instrText>
              <w:fldChar w:fldCharType="separate"/>
            </w:r>
            <w:r w:rsidDel="00000000" w:rsidR="00000000" w:rsidRPr="00000000">
              <w:rPr>
                <w:rtl w:val="0"/>
              </w:rPr>
            </w:r>
            <w:r w:rsidDel="00000000" w:rsidR="00000000" w:rsidRPr="00000000">
              <w:fldChar w:fldCharType="end"/>
            </w:r>
          </w:p>
        </w:tc>
      </w:tr>
    </w:tbl>
    <w:p w:rsidR="00000000" w:rsidDel="00000000" w:rsidP="00000000" w:rsidRDefault="00000000" w:rsidRPr="00000000" w14:paraId="0000005D">
      <w:pPr>
        <w:pStyle w:val="Heading2"/>
        <w:keepNext w:val="0"/>
        <w:keepLines w:val="0"/>
        <w:pageBreakBefore w:val="0"/>
        <w:widowControl w:val="0"/>
        <w:tabs>
          <w:tab w:val="left" w:leader="none" w:pos="5040"/>
          <w:tab w:val="left" w:leader="none" w:pos="8640"/>
        </w:tabs>
        <w:spacing w:line="360" w:lineRule="auto"/>
        <w:rPr/>
      </w:pPr>
      <w:bookmarkStart w:colFirst="0" w:colLast="0" w:name="_z337ya" w:id="19"/>
      <w:bookmarkEnd w:id="19"/>
      <w:r w:rsidDel="00000000" w:rsidR="00000000" w:rsidRPr="00000000">
        <w:fldChar w:fldCharType="begin"/>
        <w:instrText xml:space="preserve"> HYPERLINK "http://www.reelex.com/machines/Dancers.html" </w:instrText>
        <w:fldChar w:fldCharType="separate"/>
      </w:r>
      <w:r w:rsidDel="00000000" w:rsidR="00000000" w:rsidRPr="00000000">
        <w:br w:type="page"/>
      </w:r>
      <w:r w:rsidDel="00000000" w:rsidR="00000000" w:rsidRPr="00000000">
        <w:rPr>
          <w:rtl w:val="0"/>
        </w:rPr>
      </w:r>
    </w:p>
    <w:p w:rsidR="00000000" w:rsidDel="00000000" w:rsidP="00000000" w:rsidRDefault="00000000" w:rsidRPr="00000000" w14:paraId="0000005E">
      <w:pPr>
        <w:pStyle w:val="Heading2"/>
        <w:tabs>
          <w:tab w:val="left" w:leader="none" w:pos="5040"/>
          <w:tab w:val="left" w:leader="none" w:pos="8640"/>
        </w:tabs>
        <w:rPr/>
      </w:pPr>
      <w:bookmarkStart w:colFirst="0" w:colLast="0" w:name="_3j2qqm3" w:id="20"/>
      <w:bookmarkEnd w:id="20"/>
      <w:r w:rsidDel="00000000" w:rsidR="00000000" w:rsidRPr="00000000">
        <w:fldChar w:fldCharType="end"/>
      </w:r>
      <w:r w:rsidDel="00000000" w:rsidR="00000000" w:rsidRPr="00000000">
        <w:rPr>
          <w:rtl w:val="0"/>
        </w:rPr>
        <w:t xml:space="preserve">Adjustable Wire Guide </w:t>
      </w:r>
    </w:p>
    <w:p w:rsidR="00000000" w:rsidDel="00000000" w:rsidP="00000000" w:rsidRDefault="00000000" w:rsidRPr="00000000" w14:paraId="0000005F">
      <w:pPr>
        <w:tabs>
          <w:tab w:val="left" w:leader="none" w:pos="5040"/>
          <w:tab w:val="left" w:leader="none" w:pos="8640"/>
        </w:tabs>
        <w:rPr/>
      </w:pPr>
      <w:r w:rsidDel="00000000" w:rsidR="00000000" w:rsidRPr="00000000">
        <w:rPr>
          <w:rtl w:val="0"/>
        </w:rPr>
        <w:t xml:space="preserve">The Wire Guide assembly is a set of rollers mounted to the exit end of the traverse guide tube. The guide’s purpose is to precisely deliver the product to the mandrel in a controlled manner in order to ensure the REELEX® coil is well-formed. As the last point of contact the product makes with the machine, the Wire Guide must precisely control the product, yet do so without causing product deformation or damage.</w:t>
      </w:r>
    </w:p>
    <w:p w:rsidR="00000000" w:rsidDel="00000000" w:rsidP="00000000" w:rsidRDefault="00000000" w:rsidRPr="00000000" w14:paraId="00000060">
      <w:pPr>
        <w:tabs>
          <w:tab w:val="left" w:leader="none" w:pos="5040"/>
          <w:tab w:val="left" w:leader="none" w:pos="8640"/>
        </w:tabs>
        <w:rPr/>
      </w:pPr>
      <w:r w:rsidDel="00000000" w:rsidR="00000000" w:rsidRPr="00000000">
        <w:rPr>
          <w:rtl w:val="0"/>
        </w:rPr>
        <w:t xml:space="preserve">REELEX’s adjustable wire guide increases the precision placement of the wire on the surface of the coil while offering both a “cushioning effect” on the cable as well as reducing the impact the cable incurs during high-speed traversing. This device has shown measurable improvements to the performance of certain cable constructions.</w:t>
      </w:r>
    </w:p>
    <w:p w:rsidR="00000000" w:rsidDel="00000000" w:rsidP="00000000" w:rsidRDefault="00000000" w:rsidRPr="00000000" w14:paraId="00000061">
      <w:pPr>
        <w:tabs>
          <w:tab w:val="left" w:leader="none" w:pos="5040"/>
          <w:tab w:val="left" w:leader="none" w:pos="8640"/>
        </w:tabs>
        <w:rPr/>
      </w:pPr>
      <w:r w:rsidDel="00000000" w:rsidR="00000000" w:rsidRPr="00000000">
        <w:rPr/>
        <w:drawing>
          <wp:inline distB="114300" distT="114300" distL="114300" distR="114300">
            <wp:extent cx="6777038" cy="5537744"/>
            <wp:effectExtent b="12700" l="12700" r="12700" t="12700"/>
            <wp:docPr id="14"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6777038" cy="553774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2">
      <w:pPr>
        <w:tabs>
          <w:tab w:val="left" w:leader="none" w:pos="5040"/>
          <w:tab w:val="left" w:leader="none" w:pos="8640"/>
        </w:tabs>
        <w:rPr/>
      </w:pPr>
      <w:r w:rsidDel="00000000" w:rsidR="00000000" w:rsidRPr="00000000">
        <w:rPr>
          <w:rtl w:val="0"/>
        </w:rPr>
        <w:t xml:space="preserve">The distance between rollers is adjustable by twisting the mounting collar. By moving the rollers closer to the product, the cable is handled more precisely, leading to greater coil accuracy and gentler handling. This is particularly important on high-performance twisted-pair LAN cables, as the “slapping” encountered as the product moves back and forth between rollers can now be mitigated. The increase in accuracy also means improved coil formation, particularly for products with slippery jackets or inherent twist.</w:t>
      </w:r>
      <w:r w:rsidDel="00000000" w:rsidR="00000000" w:rsidRPr="00000000">
        <w:br w:type="page"/>
      </w:r>
      <w:r w:rsidDel="00000000" w:rsidR="00000000" w:rsidRPr="00000000">
        <w:rPr>
          <w:rtl w:val="0"/>
        </w:rPr>
      </w:r>
    </w:p>
    <w:p w:rsidR="00000000" w:rsidDel="00000000" w:rsidP="00000000" w:rsidRDefault="00000000" w:rsidRPr="00000000" w14:paraId="00000063">
      <w:pPr>
        <w:pStyle w:val="Heading3"/>
        <w:tabs>
          <w:tab w:val="left" w:leader="none" w:pos="5040"/>
          <w:tab w:val="left" w:leader="none" w:pos="8640"/>
        </w:tabs>
        <w:rPr>
          <w:rFonts w:ascii="Montserrat Medium" w:cs="Montserrat Medium" w:eastAsia="Montserrat Medium" w:hAnsi="Montserrat Medium"/>
          <w:b w:val="0"/>
        </w:rPr>
      </w:pPr>
      <w:bookmarkStart w:colFirst="0" w:colLast="0" w:name="_423d7iypckjg" w:id="21"/>
      <w:bookmarkEnd w:id="21"/>
      <w:r w:rsidDel="00000000" w:rsidR="00000000" w:rsidRPr="00000000">
        <w:rPr>
          <w:rtl w:val="0"/>
        </w:rPr>
        <w:t xml:space="preserve">Features</w:t>
      </w:r>
      <w:r w:rsidDel="00000000" w:rsidR="00000000" w:rsidRPr="00000000">
        <w:rPr>
          <w:rtl w:val="0"/>
        </w:rPr>
      </w:r>
    </w:p>
    <w:tbl>
      <w:tblPr>
        <w:tblStyle w:val="Table5"/>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00"/>
        <w:gridCol w:w="5400"/>
        <w:tblGridChange w:id="0">
          <w:tblGrid>
            <w:gridCol w:w="5400"/>
            <w:gridCol w:w="54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64">
            <w:pPr>
              <w:ind w:left="0" w:firstLine="0"/>
              <w:jc w:val="center"/>
              <w:rPr>
                <w:rFonts w:ascii="Montserrat" w:cs="Montserrat" w:eastAsia="Montserrat" w:hAnsi="Montserrat"/>
                <w:b w:val="1"/>
                <w:color w:val="222222"/>
                <w:sz w:val="22"/>
                <w:szCs w:val="22"/>
              </w:rPr>
            </w:pPr>
            <w:r w:rsidDel="00000000" w:rsidR="00000000" w:rsidRPr="00000000">
              <w:rPr>
                <w:rFonts w:ascii="Montserrat" w:cs="Montserrat" w:eastAsia="Montserrat" w:hAnsi="Montserrat"/>
                <w:b w:val="1"/>
                <w:color w:val="222222"/>
                <w:sz w:val="22"/>
                <w:szCs w:val="22"/>
                <w:rtl w:val="0"/>
              </w:rPr>
              <w:t xml:space="preserve">Old Guide</w:t>
              <w:br w:type="textWrapping"/>
            </w:r>
            <w:r w:rsidDel="00000000" w:rsidR="00000000" w:rsidRPr="00000000">
              <w:rPr>
                <w:rFonts w:ascii="Montserrat" w:cs="Montserrat" w:eastAsia="Montserrat" w:hAnsi="Montserrat"/>
                <w:b w:val="1"/>
                <w:color w:val="222222"/>
                <w:sz w:val="22"/>
                <w:szCs w:val="22"/>
              </w:rPr>
              <w:drawing>
                <wp:inline distB="114300" distT="114300" distL="114300" distR="114300">
                  <wp:extent cx="2743200" cy="1825969"/>
                  <wp:effectExtent b="12700" l="12700" r="12700" t="12700"/>
                  <wp:docPr id="7" name="image5.jpg"/>
                  <a:graphic>
                    <a:graphicData uri="http://schemas.openxmlformats.org/drawingml/2006/picture">
                      <pic:pic>
                        <pic:nvPicPr>
                          <pic:cNvPr id="0" name="image5.jpg"/>
                          <pic:cNvPicPr preferRelativeResize="0"/>
                        </pic:nvPicPr>
                        <pic:blipFill>
                          <a:blip r:embed="rId14"/>
                          <a:srcRect b="0" l="0" r="0" t="0"/>
                          <a:stretch>
                            <a:fillRect/>
                          </a:stretch>
                        </pic:blipFill>
                        <pic:spPr>
                          <a:xfrm>
                            <a:off x="0" y="0"/>
                            <a:ext cx="2743200" cy="1825969"/>
                          </a:xfrm>
                          <a:prstGeom prst="rect"/>
                          <a:ln w="12700">
                            <a:solidFill>
                              <a:srgbClr val="000000"/>
                            </a:solidFill>
                            <a:prstDash val="solid"/>
                          </a:ln>
                        </pic:spPr>
                      </pic:pic>
                    </a:graphicData>
                  </a:graphic>
                </wp:inline>
              </w:drawing>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100.0" w:type="dxa"/>
              <w:left w:w="100.0" w:type="dxa"/>
              <w:bottom w:w="100.0" w:type="dxa"/>
              <w:right w:w="100.0" w:type="dxa"/>
            </w:tcMar>
            <w:vAlign w:val="top"/>
          </w:tcPr>
          <w:p w:rsidR="00000000" w:rsidDel="00000000" w:rsidP="00000000" w:rsidRDefault="00000000" w:rsidRPr="00000000" w14:paraId="00000065">
            <w:pPr>
              <w:spacing w:after="0" w:before="0" w:line="240" w:lineRule="auto"/>
              <w:ind w:left="0" w:firstLine="0"/>
              <w:jc w:val="center"/>
              <w:rPr>
                <w:rFonts w:ascii="Montserrat" w:cs="Montserrat" w:eastAsia="Montserrat" w:hAnsi="Montserrat"/>
                <w:b w:val="1"/>
                <w:color w:val="222222"/>
                <w:sz w:val="22"/>
                <w:szCs w:val="22"/>
              </w:rPr>
            </w:pPr>
            <w:r w:rsidDel="00000000" w:rsidR="00000000" w:rsidRPr="00000000">
              <w:rPr>
                <w:rFonts w:ascii="Montserrat" w:cs="Montserrat" w:eastAsia="Montserrat" w:hAnsi="Montserrat"/>
                <w:b w:val="1"/>
                <w:color w:val="222222"/>
                <w:sz w:val="22"/>
                <w:szCs w:val="22"/>
                <w:rtl w:val="0"/>
              </w:rPr>
              <w:t xml:space="preserve">New Guide</w:t>
              <w:br w:type="textWrapping"/>
            </w:r>
            <w:r w:rsidDel="00000000" w:rsidR="00000000" w:rsidRPr="00000000">
              <w:rPr>
                <w:rFonts w:ascii="Montserrat" w:cs="Montserrat" w:eastAsia="Montserrat" w:hAnsi="Montserrat"/>
                <w:b w:val="1"/>
                <w:color w:val="222222"/>
                <w:sz w:val="22"/>
                <w:szCs w:val="22"/>
              </w:rPr>
              <w:drawing>
                <wp:inline distB="114300" distT="114300" distL="114300" distR="114300">
                  <wp:extent cx="2743200" cy="1825969"/>
                  <wp:effectExtent b="12700" l="12700" r="12700" t="12700"/>
                  <wp:docPr id="12" name="image9.jpg"/>
                  <a:graphic>
                    <a:graphicData uri="http://schemas.openxmlformats.org/drawingml/2006/picture">
                      <pic:pic>
                        <pic:nvPicPr>
                          <pic:cNvPr id="0" name="image9.jpg"/>
                          <pic:cNvPicPr preferRelativeResize="0"/>
                        </pic:nvPicPr>
                        <pic:blipFill>
                          <a:blip r:embed="rId15"/>
                          <a:srcRect b="0" l="0" r="0" t="0"/>
                          <a:stretch>
                            <a:fillRect/>
                          </a:stretch>
                        </pic:blipFill>
                        <pic:spPr>
                          <a:xfrm>
                            <a:off x="0" y="0"/>
                            <a:ext cx="2743200" cy="1825969"/>
                          </a:xfrm>
                          <a:prstGeom prst="rect"/>
                          <a:ln w="12700">
                            <a:solidFill>
                              <a:srgbClr val="000000"/>
                            </a:solidFill>
                            <a:prstDash val="solid"/>
                          </a:ln>
                        </pic:spPr>
                      </pic:pic>
                    </a:graphicData>
                  </a:graphic>
                </wp:inline>
              </w:drawing>
            </w:r>
            <w:r w:rsidDel="00000000" w:rsidR="00000000" w:rsidRPr="00000000">
              <w:rPr>
                <w:rtl w:val="0"/>
              </w:rPr>
            </w:r>
          </w:p>
        </w:tc>
      </w:tr>
    </w:tbl>
    <w:p w:rsidR="00000000" w:rsidDel="00000000" w:rsidP="00000000" w:rsidRDefault="00000000" w:rsidRPr="00000000" w14:paraId="00000066">
      <w:pPr>
        <w:numPr>
          <w:ilvl w:val="0"/>
          <w:numId w:val="6"/>
        </w:numPr>
        <w:tabs>
          <w:tab w:val="right" w:leader="none" w:pos="10800"/>
        </w:tabs>
        <w:ind w:left="720" w:hanging="360"/>
        <w:rPr>
          <w:u w:val="none"/>
        </w:rPr>
      </w:pPr>
      <w:r w:rsidDel="00000000" w:rsidR="00000000" w:rsidRPr="00000000">
        <w:rPr>
          <w:b w:val="1"/>
          <w:rtl w:val="0"/>
        </w:rPr>
        <w:t xml:space="preserve">The distance between rollers is adjustable by twisting the mounting collar.</w:t>
      </w:r>
      <w:r w:rsidDel="00000000" w:rsidR="00000000" w:rsidRPr="00000000">
        <w:rPr>
          <w:rtl w:val="0"/>
        </w:rPr>
        <w:t xml:space="preserve"> By moving the rollers closer to the product, the cable is handled more precisely, leading to greater coil accuracy and gentler handling. This is particularly important on high-performance twisted-pair LAN cables, as the “slapping” encountered as the product moves back and forth between rollers can now be mitigated. The increase in accuracy also means improved coil formation, particularly for products with slippery jackets or inherent twist.</w:t>
      </w:r>
    </w:p>
    <w:p w:rsidR="00000000" w:rsidDel="00000000" w:rsidP="00000000" w:rsidRDefault="00000000" w:rsidRPr="00000000" w14:paraId="00000067">
      <w:pPr>
        <w:tabs>
          <w:tab w:val="right" w:leader="none" w:pos="10800"/>
        </w:tabs>
        <w:jc w:val="center"/>
        <w:rPr>
          <w:rFonts w:ascii="Montserrat" w:cs="Montserrat" w:eastAsia="Montserrat" w:hAnsi="Montserrat"/>
          <w:color w:val="222222"/>
          <w:sz w:val="22"/>
          <w:szCs w:val="22"/>
        </w:rPr>
      </w:pPr>
      <w:r w:rsidDel="00000000" w:rsidR="00000000" w:rsidRPr="00000000">
        <w:rPr>
          <w:rFonts w:ascii="Montserrat" w:cs="Montserrat" w:eastAsia="Montserrat" w:hAnsi="Montserrat"/>
          <w:color w:val="222222"/>
          <w:sz w:val="22"/>
          <w:szCs w:val="22"/>
        </w:rPr>
        <mc:AlternateContent>
          <mc:Choice Requires="wpg">
            <w:drawing>
              <wp:inline distB="114300" distT="114300" distL="114300" distR="114300">
                <wp:extent cx="4157663" cy="2357168"/>
                <wp:effectExtent b="0" l="0" r="0" t="0"/>
                <wp:docPr id="3" name=""/>
                <a:graphic>
                  <a:graphicData uri="http://schemas.microsoft.com/office/word/2010/wordprocessingGroup">
                    <wpg:wgp>
                      <wpg:cNvGrpSpPr/>
                      <wpg:grpSpPr>
                        <a:xfrm>
                          <a:off x="515300" y="0"/>
                          <a:ext cx="4157663" cy="2357168"/>
                          <a:chOff x="515300" y="0"/>
                          <a:chExt cx="7126425" cy="4050600"/>
                        </a:xfrm>
                      </wpg:grpSpPr>
                      <wps:wsp>
                        <wps:cNvSpPr/>
                        <wps:cNvPr id="23" name="Shape 23"/>
                        <wps:spPr>
                          <a:xfrm>
                            <a:off x="872700" y="1473900"/>
                            <a:ext cx="843600" cy="843600"/>
                          </a:xfrm>
                          <a:prstGeom prst="ellipse">
                            <a:avLst/>
                          </a:prstGeom>
                          <a:noFill/>
                          <a:ln cap="flat" cmpd="sng" w="19050">
                            <a:solidFill>
                              <a:srgbClr val="66666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4" name="Shape 24"/>
                        <wps:spPr>
                          <a:xfrm>
                            <a:off x="2619475" y="1473900"/>
                            <a:ext cx="843600" cy="843600"/>
                          </a:xfrm>
                          <a:prstGeom prst="ellipse">
                            <a:avLst/>
                          </a:prstGeom>
                          <a:noFill/>
                          <a:ln cap="flat" cmpd="sng" w="19050">
                            <a:solidFill>
                              <a:srgbClr val="66666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5" name="Shape 25"/>
                        <wps:spPr>
                          <a:xfrm>
                            <a:off x="591500" y="426650"/>
                            <a:ext cx="1590275" cy="2821750"/>
                          </a:xfrm>
                          <a:custGeom>
                            <a:rect b="b" l="l" r="r" t="t"/>
                            <a:pathLst>
                              <a:path extrusionOk="0" h="112870" w="63611">
                                <a:moveTo>
                                  <a:pt x="63611" y="0"/>
                                </a:moveTo>
                                <a:cubicBezTo>
                                  <a:pt x="60637" y="11378"/>
                                  <a:pt x="56371" y="49453"/>
                                  <a:pt x="45769" y="68265"/>
                                </a:cubicBezTo>
                                <a:cubicBezTo>
                                  <a:pt x="35167" y="87077"/>
                                  <a:pt x="7628" y="105436"/>
                                  <a:pt x="0" y="112870"/>
                                </a:cubicBezTo>
                              </a:path>
                            </a:pathLst>
                          </a:custGeom>
                          <a:noFill/>
                          <a:ln cap="flat" cmpd="sng" w="2857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SpPr/>
                        <wps:cNvPr id="26" name="Shape 26"/>
                        <wps:spPr>
                          <a:xfrm flipH="1">
                            <a:off x="2181775" y="426650"/>
                            <a:ext cx="1590275" cy="2821750"/>
                          </a:xfrm>
                          <a:custGeom>
                            <a:rect b="b" l="l" r="r" t="t"/>
                            <a:pathLst>
                              <a:path extrusionOk="0" h="112870" w="63611">
                                <a:moveTo>
                                  <a:pt x="63611" y="0"/>
                                </a:moveTo>
                                <a:cubicBezTo>
                                  <a:pt x="60637" y="11378"/>
                                  <a:pt x="56371" y="49453"/>
                                  <a:pt x="45769" y="68265"/>
                                </a:cubicBezTo>
                                <a:cubicBezTo>
                                  <a:pt x="35167" y="87077"/>
                                  <a:pt x="7628" y="105436"/>
                                  <a:pt x="0" y="112870"/>
                                </a:cubicBezTo>
                              </a:path>
                            </a:pathLst>
                          </a:custGeom>
                          <a:noFill/>
                          <a:ln cap="flat" cmpd="sng" w="2857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CnPr/>
                        <wps:spPr>
                          <a:xfrm>
                            <a:off x="1716300" y="1895700"/>
                            <a:ext cx="903300" cy="0"/>
                          </a:xfrm>
                          <a:prstGeom prst="straightConnector1">
                            <a:avLst/>
                          </a:prstGeom>
                          <a:noFill/>
                          <a:ln cap="flat" cmpd="sng" w="28575">
                            <a:solidFill>
                              <a:srgbClr val="FF0000"/>
                            </a:solidFill>
                            <a:prstDash val="solid"/>
                            <a:round/>
                            <a:headEnd len="med" w="med" type="oval"/>
                            <a:tailEnd len="med" w="med" type="oval"/>
                          </a:ln>
                        </wps:spPr>
                        <wps:bodyPr anchorCtr="0" anchor="ctr" bIns="91425" lIns="91425" spcFirstLastPara="1" rIns="91425" wrap="square" tIns="91425">
                          <a:noAutofit/>
                        </wps:bodyPr>
                      </wps:wsp>
                      <wps:wsp>
                        <wps:cNvSpPr/>
                        <wps:cNvPr id="28" name="Shape 28"/>
                        <wps:spPr>
                          <a:xfrm>
                            <a:off x="4922675" y="1473900"/>
                            <a:ext cx="843600" cy="843600"/>
                          </a:xfrm>
                          <a:prstGeom prst="ellipse">
                            <a:avLst/>
                          </a:prstGeom>
                          <a:noFill/>
                          <a:ln cap="flat" cmpd="sng" w="19050">
                            <a:solidFill>
                              <a:srgbClr val="66666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9" name="Shape 29"/>
                        <wps:spPr>
                          <a:xfrm>
                            <a:off x="6136050" y="1473900"/>
                            <a:ext cx="843600" cy="843600"/>
                          </a:xfrm>
                          <a:prstGeom prst="ellipse">
                            <a:avLst/>
                          </a:prstGeom>
                          <a:noFill/>
                          <a:ln cap="flat" cmpd="sng" w="19050">
                            <a:solidFill>
                              <a:srgbClr val="666666"/>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CnPr/>
                        <wps:spPr>
                          <a:xfrm>
                            <a:off x="5766275" y="1895700"/>
                            <a:ext cx="369900" cy="0"/>
                          </a:xfrm>
                          <a:prstGeom prst="straightConnector1">
                            <a:avLst/>
                          </a:prstGeom>
                          <a:noFill/>
                          <a:ln cap="flat" cmpd="sng" w="28575">
                            <a:solidFill>
                              <a:srgbClr val="FF0000"/>
                            </a:solidFill>
                            <a:prstDash val="solid"/>
                            <a:round/>
                            <a:headEnd len="med" w="med" type="oval"/>
                            <a:tailEnd len="med" w="med" type="oval"/>
                          </a:ln>
                        </wps:spPr>
                        <wps:bodyPr anchorCtr="0" anchor="ctr" bIns="91425" lIns="91425" spcFirstLastPara="1" rIns="91425" wrap="square" tIns="91425">
                          <a:noAutofit/>
                        </wps:bodyPr>
                      </wps:wsp>
                      <wps:wsp>
                        <wps:cNvSpPr/>
                        <wps:cNvPr id="31" name="Shape 31"/>
                        <wps:spPr>
                          <a:xfrm>
                            <a:off x="5953775" y="465450"/>
                            <a:ext cx="698175" cy="2773250"/>
                          </a:xfrm>
                          <a:custGeom>
                            <a:rect b="b" l="l" r="r" t="t"/>
                            <a:pathLst>
                              <a:path extrusionOk="0" h="110930" w="27927">
                                <a:moveTo>
                                  <a:pt x="0" y="0"/>
                                </a:moveTo>
                                <a:cubicBezTo>
                                  <a:pt x="970" y="9697"/>
                                  <a:pt x="1164" y="39692"/>
                                  <a:pt x="5818" y="58180"/>
                                </a:cubicBezTo>
                                <a:cubicBezTo>
                                  <a:pt x="10473" y="76668"/>
                                  <a:pt x="24242" y="102138"/>
                                  <a:pt x="27927" y="110930"/>
                                </a:cubicBezTo>
                              </a:path>
                            </a:pathLst>
                          </a:custGeom>
                          <a:noFill/>
                          <a:ln cap="flat" cmpd="sng" w="2857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SpPr/>
                        <wps:cNvPr id="32" name="Shape 32"/>
                        <wps:spPr>
                          <a:xfrm flipH="1">
                            <a:off x="5255600" y="465450"/>
                            <a:ext cx="698175" cy="2773250"/>
                          </a:xfrm>
                          <a:custGeom>
                            <a:rect b="b" l="l" r="r" t="t"/>
                            <a:pathLst>
                              <a:path extrusionOk="0" h="110930" w="27927">
                                <a:moveTo>
                                  <a:pt x="0" y="0"/>
                                </a:moveTo>
                                <a:cubicBezTo>
                                  <a:pt x="970" y="9697"/>
                                  <a:pt x="1164" y="39692"/>
                                  <a:pt x="5818" y="58180"/>
                                </a:cubicBezTo>
                                <a:cubicBezTo>
                                  <a:pt x="10473" y="76668"/>
                                  <a:pt x="24242" y="102138"/>
                                  <a:pt x="27927" y="110930"/>
                                </a:cubicBezTo>
                              </a:path>
                            </a:pathLst>
                          </a:custGeom>
                          <a:noFill/>
                          <a:ln cap="flat" cmpd="sng" w="28575">
                            <a:solidFill>
                              <a:srgbClr val="000000"/>
                            </a:solidFill>
                            <a:prstDash val="dash"/>
                            <a:round/>
                            <a:headEnd len="med" w="med" type="none"/>
                            <a:tailEnd len="med" w="med" type="none"/>
                          </a:ln>
                        </wps:spPr>
                        <wps:bodyPr anchorCtr="0" anchor="ctr" bIns="91425" lIns="91425" spcFirstLastPara="1" rIns="91425" wrap="square" tIns="91425">
                          <a:noAutofit/>
                        </wps:bodyPr>
                      </wps:wsp>
                      <wps:wsp>
                        <wps:cNvSpPr txBox="1"/>
                        <wps:cNvPr id="33" name="Shape 33"/>
                        <wps:spPr>
                          <a:xfrm>
                            <a:off x="515300" y="-54050"/>
                            <a:ext cx="3381000" cy="649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36"/>
                                  <w:vertAlign w:val="baseline"/>
                                </w:rPr>
                                <w:t xml:space="preserve">Traditional Wire Guide</w:t>
                              </w:r>
                            </w:p>
                          </w:txbxContent>
                        </wps:txbx>
                        <wps:bodyPr anchorCtr="0" anchor="t" bIns="91425" lIns="91425" spcFirstLastPara="1" rIns="91425" wrap="square" tIns="91425">
                          <a:noAutofit/>
                        </wps:bodyPr>
                      </wps:wsp>
                      <wps:wsp>
                        <wps:cNvSpPr txBox="1"/>
                        <wps:cNvPr id="34" name="Shape 34"/>
                        <wps:spPr>
                          <a:xfrm>
                            <a:off x="4260725" y="-54050"/>
                            <a:ext cx="3381000" cy="649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w:cs="Montserrat" w:eastAsia="Montserrat" w:hAnsi="Montserrat"/>
                                  <w:b w:val="0"/>
                                  <w:i w:val="0"/>
                                  <w:smallCaps w:val="0"/>
                                  <w:strike w:val="0"/>
                                  <w:color w:val="000000"/>
                                  <w:sz w:val="36"/>
                                  <w:vertAlign w:val="baseline"/>
                                </w:rPr>
                                <w:t xml:space="preserve">New</w:t>
                              </w:r>
                              <w:r w:rsidDel="00000000" w:rsidR="00000000" w:rsidRPr="00000000">
                                <w:rPr>
                                  <w:rFonts w:ascii="Montserrat" w:cs="Montserrat" w:eastAsia="Montserrat" w:hAnsi="Montserrat"/>
                                  <w:b w:val="0"/>
                                  <w:i w:val="0"/>
                                  <w:smallCaps w:val="0"/>
                                  <w:strike w:val="0"/>
                                  <w:color w:val="000000"/>
                                  <w:sz w:val="36"/>
                                  <w:vertAlign w:val="baseline"/>
                                </w:rPr>
                                <w:t xml:space="preserve"> Wire Guide</w:t>
                              </w:r>
                            </w:p>
                          </w:txbxContent>
                        </wps:txbx>
                        <wps:bodyPr anchorCtr="0" anchor="t" bIns="91425" lIns="91425" spcFirstLastPara="1" rIns="91425" wrap="square" tIns="91425">
                          <a:noAutofit/>
                        </wps:bodyPr>
                      </wps:wsp>
                      <wps:wsp>
                        <wps:cNvSpPr txBox="1"/>
                        <wps:cNvPr id="35" name="Shape 35"/>
                        <wps:spPr>
                          <a:xfrm>
                            <a:off x="515300" y="3400800"/>
                            <a:ext cx="3381000" cy="649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Less Controlled</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Product </w:t>
                              </w: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“Slaps” Rollers</w:t>
                              </w:r>
                            </w:p>
                          </w:txbxContent>
                        </wps:txbx>
                        <wps:bodyPr anchorCtr="0" anchor="t" bIns="91425" lIns="91425" spcFirstLastPara="1" rIns="91425" wrap="square" tIns="91425">
                          <a:noAutofit/>
                        </wps:bodyPr>
                      </wps:wsp>
                      <wps:wsp>
                        <wps:cNvCnPr/>
                        <wps:spPr>
                          <a:xfrm>
                            <a:off x="1744488" y="1302100"/>
                            <a:ext cx="875100" cy="0"/>
                          </a:xfrm>
                          <a:prstGeom prst="straightConnector1">
                            <a:avLst/>
                          </a:prstGeom>
                          <a:noFill/>
                          <a:ln cap="flat" cmpd="sng" w="38100">
                            <a:solidFill>
                              <a:srgbClr val="FF99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1716014" y="2489300"/>
                            <a:ext cx="875100" cy="0"/>
                          </a:xfrm>
                          <a:prstGeom prst="straightConnector1">
                            <a:avLst/>
                          </a:prstGeom>
                          <a:noFill/>
                          <a:ln cap="flat" cmpd="sng" w="38100">
                            <a:solidFill>
                              <a:srgbClr val="FF9900"/>
                            </a:solidFill>
                            <a:prstDash val="solid"/>
                            <a:round/>
                            <a:headEnd len="med" w="med" type="none"/>
                            <a:tailEnd len="med" w="med" type="triangle"/>
                          </a:ln>
                        </wps:spPr>
                        <wps:bodyPr anchorCtr="0" anchor="ctr" bIns="91425" lIns="91425" spcFirstLastPara="1" rIns="91425" wrap="square" tIns="91425">
                          <a:noAutofit/>
                        </wps:bodyPr>
                      </wps:wsp>
                      <wps:wsp>
                        <wps:cNvCnPr/>
                        <wps:spPr>
                          <a:xfrm>
                            <a:off x="5778138" y="1302100"/>
                            <a:ext cx="358200" cy="0"/>
                          </a:xfrm>
                          <a:prstGeom prst="straightConnector1">
                            <a:avLst/>
                          </a:prstGeom>
                          <a:noFill/>
                          <a:ln cap="flat" cmpd="sng" w="38100">
                            <a:solidFill>
                              <a:srgbClr val="FF9900"/>
                            </a:solidFill>
                            <a:prstDash val="solid"/>
                            <a:round/>
                            <a:headEnd len="med" w="med" type="none"/>
                            <a:tailEnd len="med" w="med" type="triangle"/>
                          </a:ln>
                        </wps:spPr>
                        <wps:bodyPr anchorCtr="0" anchor="ctr" bIns="91425" lIns="91425" spcFirstLastPara="1" rIns="91425" wrap="square" tIns="91425">
                          <a:noAutofit/>
                        </wps:bodyPr>
                      </wps:wsp>
                      <wps:wsp>
                        <wps:cNvCnPr/>
                        <wps:spPr>
                          <a:xfrm rot="10800000">
                            <a:off x="5766372" y="2489300"/>
                            <a:ext cx="358200" cy="0"/>
                          </a:xfrm>
                          <a:prstGeom prst="straightConnector1">
                            <a:avLst/>
                          </a:prstGeom>
                          <a:noFill/>
                          <a:ln cap="flat" cmpd="sng" w="38100">
                            <a:solidFill>
                              <a:srgbClr val="FF9900"/>
                            </a:solidFill>
                            <a:prstDash val="solid"/>
                            <a:round/>
                            <a:headEnd len="med" w="med" type="none"/>
                            <a:tailEnd len="med" w="med" type="triangle"/>
                          </a:ln>
                        </wps:spPr>
                        <wps:bodyPr anchorCtr="0" anchor="ctr" bIns="91425" lIns="91425" spcFirstLastPara="1" rIns="91425" wrap="square" tIns="91425">
                          <a:noAutofit/>
                        </wps:bodyPr>
                      </wps:wsp>
                      <wps:wsp>
                        <wps:cNvSpPr txBox="1"/>
                        <wps:cNvPr id="40" name="Shape 40"/>
                        <wps:spPr>
                          <a:xfrm>
                            <a:off x="4254975" y="3400800"/>
                            <a:ext cx="3381000" cy="6498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More</w:t>
                              </w: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 Controlled</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Montserrat Light" w:cs="Montserrat Light" w:eastAsia="Montserrat Light" w:hAnsi="Montserrat Light"/>
                                  <w:b w:val="0"/>
                                  <w:i w:val="0"/>
                                  <w:smallCaps w:val="0"/>
                                  <w:strike w:val="0"/>
                                  <w:color w:val="000000"/>
                                  <w:sz w:val="28"/>
                                  <w:vertAlign w:val="baseline"/>
                                </w:rPr>
                              </w:r>
                              <w:r w:rsidDel="00000000" w:rsidR="00000000" w:rsidRPr="00000000">
                                <w:rPr>
                                  <w:rFonts w:ascii="Montserrat Light" w:cs="Montserrat Light" w:eastAsia="Montserrat Light" w:hAnsi="Montserrat Light"/>
                                  <w:b w:val="0"/>
                                  <w:i w:val="0"/>
                                  <w:smallCaps w:val="0"/>
                                  <w:strike w:val="0"/>
                                  <w:color w:val="000000"/>
                                  <w:sz w:val="28"/>
                                  <w:vertAlign w:val="baseline"/>
                                </w:rPr>
                                <w:t xml:space="preserve">Minimal “Slapping” of Product</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4157663" cy="2357168"/>
                <wp:effectExtent b="0" l="0" r="0" t="0"/>
                <wp:docPr id="3" name="image10.png"/>
                <a:graphic>
                  <a:graphicData uri="http://schemas.openxmlformats.org/drawingml/2006/picture">
                    <pic:pic>
                      <pic:nvPicPr>
                        <pic:cNvPr id="0" name="image10.png"/>
                        <pic:cNvPicPr preferRelativeResize="0"/>
                      </pic:nvPicPr>
                      <pic:blipFill>
                        <a:blip r:embed="rId16"/>
                        <a:srcRect/>
                        <a:stretch>
                          <a:fillRect/>
                        </a:stretch>
                      </pic:blipFill>
                      <pic:spPr>
                        <a:xfrm>
                          <a:off x="0" y="0"/>
                          <a:ext cx="4157663" cy="235716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68">
      <w:pPr>
        <w:numPr>
          <w:ilvl w:val="0"/>
          <w:numId w:val="7"/>
        </w:numPr>
        <w:tabs>
          <w:tab w:val="right" w:leader="none" w:pos="10800"/>
        </w:tabs>
        <w:spacing w:after="200" w:lineRule="auto"/>
        <w:ind w:left="720" w:hanging="360"/>
        <w:rPr>
          <w:u w:val="none"/>
        </w:rPr>
      </w:pPr>
      <w:r w:rsidDel="00000000" w:rsidR="00000000" w:rsidRPr="00000000">
        <w:rPr>
          <w:b w:val="1"/>
          <w:rtl w:val="0"/>
        </w:rPr>
        <w:t xml:space="preserve">Durability</w:t>
      </w:r>
      <w:r w:rsidDel="00000000" w:rsidR="00000000" w:rsidRPr="00000000">
        <w:rPr>
          <w:rtl w:val="0"/>
        </w:rPr>
        <w:t xml:space="preserve"> has increased dramatically by selecting hardened materials. Rollers are made from titanium. These high-grade materials nearly eliminate wear, meaning a single wire guide may last several years before requiring replacement.</w:t>
      </w:r>
    </w:p>
    <w:p w:rsidR="00000000" w:rsidDel="00000000" w:rsidP="00000000" w:rsidRDefault="00000000" w:rsidRPr="00000000" w14:paraId="00000069">
      <w:pPr>
        <w:numPr>
          <w:ilvl w:val="0"/>
          <w:numId w:val="7"/>
        </w:numPr>
        <w:tabs>
          <w:tab w:val="right" w:leader="none" w:pos="10800"/>
        </w:tabs>
        <w:spacing w:after="200" w:before="0" w:lineRule="auto"/>
        <w:ind w:left="720" w:hanging="360"/>
        <w:rPr>
          <w:u w:val="none"/>
        </w:rPr>
      </w:pPr>
      <w:r w:rsidDel="00000000" w:rsidR="00000000" w:rsidRPr="00000000">
        <w:rPr>
          <w:b w:val="1"/>
          <w:rtl w:val="0"/>
        </w:rPr>
        <w:t xml:space="preserve">Lightweight materials and improved design reduces traverse wear and reduces errors. </w:t>
      </w:r>
      <w:r w:rsidDel="00000000" w:rsidR="00000000" w:rsidRPr="00000000">
        <w:rPr>
          <w:rtl w:val="0"/>
        </w:rPr>
        <w:t xml:space="preserve">Weighing in at under 5.3oz, the new Wire Guide features a weight reduction of nearly 25% compared to older wire guide designs. This results in less inertia and reduced wear on the high-speed traverse. At high speed, the change in speed at the end of the traverse stroke can exceed 60g. By reducing the mass at the end of this stroke, traverse errors are reduced, leading to improved coil formation.</w:t>
      </w:r>
    </w:p>
    <w:p w:rsidR="00000000" w:rsidDel="00000000" w:rsidP="00000000" w:rsidRDefault="00000000" w:rsidRPr="00000000" w14:paraId="0000006A">
      <w:pPr>
        <w:numPr>
          <w:ilvl w:val="0"/>
          <w:numId w:val="7"/>
        </w:numPr>
        <w:tabs>
          <w:tab w:val="right" w:leader="none" w:pos="10800"/>
        </w:tabs>
        <w:spacing w:after="200" w:before="0" w:lineRule="auto"/>
        <w:ind w:left="720" w:hanging="360"/>
        <w:rPr>
          <w:u w:val="none"/>
        </w:rPr>
      </w:pPr>
      <w:r w:rsidDel="00000000" w:rsidR="00000000" w:rsidRPr="00000000">
        <w:rPr>
          <w:b w:val="1"/>
          <w:rtl w:val="0"/>
        </w:rPr>
        <w:t xml:space="preserve">Spring-mounted rollers</w:t>
      </w:r>
      <w:r w:rsidDel="00000000" w:rsidR="00000000" w:rsidRPr="00000000">
        <w:rPr>
          <w:rtl w:val="0"/>
        </w:rPr>
        <w:t xml:space="preserve"> allow for knots and jacket deformities to pass through the rollers harmlessly without getting hung up and without moving the rollers out of their set position.</w:t>
      </w:r>
    </w:p>
    <w:p w:rsidR="00000000" w:rsidDel="00000000" w:rsidP="00000000" w:rsidRDefault="00000000" w:rsidRPr="00000000" w14:paraId="0000006B">
      <w:pPr>
        <w:numPr>
          <w:ilvl w:val="0"/>
          <w:numId w:val="7"/>
        </w:numPr>
        <w:tabs>
          <w:tab w:val="right" w:leader="none" w:pos="10800"/>
        </w:tabs>
        <w:spacing w:after="200" w:lineRule="auto"/>
        <w:ind w:left="720" w:hanging="360"/>
        <w:rPr>
          <w:u w:val="none"/>
        </w:rPr>
      </w:pPr>
      <w:r w:rsidDel="00000000" w:rsidR="00000000" w:rsidRPr="00000000">
        <w:rPr>
          <w:b w:val="1"/>
          <w:rtl w:val="0"/>
        </w:rPr>
        <w:t xml:space="preserve">Plug-and-play</w:t>
      </w:r>
      <w:r w:rsidDel="00000000" w:rsidR="00000000" w:rsidRPr="00000000">
        <w:rPr>
          <w:rtl w:val="0"/>
        </w:rPr>
        <w:t xml:space="preserve"> compatibility means the new Wire Guide assembly can be used on nearly any REELEX machine and is easily field-retrofittable. Simply install and adjust to your product’s diameter (rollers should be adjusted so that the product can easily slide between rollers without pressure placed on the jacket.)</w:t>
      </w:r>
    </w:p>
    <w:p w:rsidR="00000000" w:rsidDel="00000000" w:rsidP="00000000" w:rsidRDefault="00000000" w:rsidRPr="00000000" w14:paraId="0000006C">
      <w:pPr>
        <w:tabs>
          <w:tab w:val="left" w:leader="none" w:pos="5040"/>
          <w:tab w:val="left" w:leader="none" w:pos="8640"/>
        </w:tabs>
        <w:ind w:left="0" w:firstLine="0"/>
        <w:rPr/>
      </w:pPr>
      <w:r w:rsidDel="00000000" w:rsidR="00000000" w:rsidRPr="00000000">
        <w:rPr>
          <w:rtl w:val="0"/>
        </w:rPr>
      </w:r>
    </w:p>
    <w:p w:rsidR="00000000" w:rsidDel="00000000" w:rsidP="00000000" w:rsidRDefault="00000000" w:rsidRPr="00000000" w14:paraId="0000006D">
      <w:pPr>
        <w:pStyle w:val="Heading2"/>
        <w:keepNext w:val="0"/>
        <w:keepLines w:val="0"/>
        <w:pageBreakBefore w:val="0"/>
        <w:widowControl w:val="0"/>
        <w:tabs>
          <w:tab w:val="left" w:leader="none" w:pos="5040"/>
          <w:tab w:val="left" w:leader="none" w:pos="8640"/>
        </w:tabs>
        <w:spacing w:line="360" w:lineRule="auto"/>
        <w:rPr/>
      </w:pPr>
      <w:bookmarkStart w:colFirst="0" w:colLast="0" w:name="_xl4z6whnp4md" w:id="22"/>
      <w:bookmarkEnd w:id="22"/>
      <w:r w:rsidDel="00000000" w:rsidR="00000000" w:rsidRPr="00000000">
        <w:rPr>
          <w:rtl w:val="0"/>
        </w:rPr>
        <w:t xml:space="preserve">Counter Wheel</w:t>
      </w:r>
      <w:r w:rsidDel="00000000" w:rsidR="00000000" w:rsidRPr="00000000">
        <w:rPr>
          <w:rtl w:val="0"/>
        </w:rPr>
      </w:r>
    </w:p>
    <w:p w:rsidR="00000000" w:rsidDel="00000000" w:rsidP="00000000" w:rsidRDefault="00000000" w:rsidRPr="00000000" w14:paraId="0000006E">
      <w:pPr>
        <w:tabs>
          <w:tab w:val="left" w:leader="none" w:pos="5040"/>
          <w:tab w:val="left" w:leader="none" w:pos="8640"/>
        </w:tabs>
        <w:rPr>
          <w:b w:val="1"/>
        </w:rPr>
      </w:pPr>
      <w:r w:rsidDel="00000000" w:rsidR="00000000" w:rsidRPr="00000000">
        <w:rPr>
          <w:rtl w:val="0"/>
        </w:rPr>
        <w:t xml:space="preserve">If equipped with a wheeled length counter, the counter wheel pressure could be set too high causing excessive friction in the cable. </w:t>
      </w:r>
      <w:r w:rsidDel="00000000" w:rsidR="00000000" w:rsidRPr="00000000">
        <w:rPr>
          <w:b w:val="1"/>
          <w:rtl w:val="0"/>
        </w:rPr>
        <w:t xml:space="preserve">Air regulator should be set to 5 psi (0.3 bar).</w:t>
      </w:r>
    </w:p>
    <w:p w:rsidR="00000000" w:rsidDel="00000000" w:rsidP="00000000" w:rsidRDefault="00000000" w:rsidRPr="00000000" w14:paraId="0000006F">
      <w:pPr>
        <w:tabs>
          <w:tab w:val="left" w:leader="none" w:pos="5040"/>
          <w:tab w:val="left" w:leader="none" w:pos="8640"/>
        </w:tabs>
        <w:rPr/>
      </w:pPr>
      <w:r w:rsidDel="00000000" w:rsidR="00000000" w:rsidRPr="00000000">
        <w:rPr>
          <w:rtl w:val="0"/>
        </w:rPr>
        <w:t xml:space="preserve">Where possible, use a non-contact (laser) length counter.</w:t>
      </w:r>
    </w:p>
    <w:p w:rsidR="00000000" w:rsidDel="00000000" w:rsidP="00000000" w:rsidRDefault="00000000" w:rsidRPr="00000000" w14:paraId="00000070">
      <w:pPr>
        <w:keepNext w:val="0"/>
        <w:keepLines w:val="0"/>
        <w:pageBreakBefore w:val="0"/>
        <w:widowControl w:val="0"/>
        <w:tabs>
          <w:tab w:val="left" w:leader="none" w:pos="5040"/>
          <w:tab w:val="left" w:leader="none" w:pos="8640"/>
        </w:tabs>
        <w:ind w:left="720" w:firstLine="0"/>
        <w:rPr/>
      </w:pPr>
      <w:r w:rsidDel="00000000" w:rsidR="00000000" w:rsidRPr="00000000">
        <w:rPr>
          <w:rtl w:val="0"/>
        </w:rPr>
      </w:r>
    </w:p>
    <w:p w:rsidR="00000000" w:rsidDel="00000000" w:rsidP="00000000" w:rsidRDefault="00000000" w:rsidRPr="00000000" w14:paraId="00000071">
      <w:pPr>
        <w:pStyle w:val="Heading2"/>
        <w:keepNext w:val="0"/>
        <w:keepLines w:val="0"/>
        <w:pageBreakBefore w:val="0"/>
        <w:widowControl w:val="0"/>
        <w:tabs>
          <w:tab w:val="left" w:leader="none" w:pos="5040"/>
          <w:tab w:val="left" w:leader="none" w:pos="8640"/>
        </w:tabs>
        <w:rPr/>
      </w:pPr>
      <w:bookmarkStart w:colFirst="0" w:colLast="0" w:name="_28rrvue4qoou" w:id="23"/>
      <w:bookmarkEnd w:id="23"/>
      <w:r w:rsidDel="00000000" w:rsidR="00000000" w:rsidRPr="00000000">
        <w:rPr>
          <w:rtl w:val="0"/>
        </w:rPr>
        <w:t xml:space="preserve">10-Inch (25cm) Mandrel</w:t>
      </w:r>
    </w:p>
    <w:p w:rsidR="00000000" w:rsidDel="00000000" w:rsidP="00000000" w:rsidRDefault="00000000" w:rsidRPr="00000000" w14:paraId="00000072">
      <w:pPr>
        <w:tabs>
          <w:tab w:val="left" w:leader="none" w:pos="5040"/>
          <w:tab w:val="left" w:leader="none" w:pos="8640"/>
        </w:tabs>
        <w:rPr/>
      </w:pPr>
      <w:r w:rsidDel="00000000" w:rsidR="00000000" w:rsidRPr="00000000">
        <w:rPr>
          <w:rtl w:val="0"/>
        </w:rPr>
        <w:t xml:space="preserve">Standard REELEX mandrel sizes are 6, 8 and 10 inches in diameter. A larger mandrel can significantly reduce the bend radius required for the cable to exit the package, lessening stress on the cable and improving payout performance and smoothness.</w:t>
      </w:r>
    </w:p>
    <w:p w:rsidR="00000000" w:rsidDel="00000000" w:rsidP="00000000" w:rsidRDefault="00000000" w:rsidRPr="00000000" w14:paraId="00000073">
      <w:pPr>
        <w:tabs>
          <w:tab w:val="left" w:leader="none" w:pos="5040"/>
          <w:tab w:val="left" w:leader="none" w:pos="8640"/>
        </w:tabs>
        <w:rPr>
          <w:color w:val="1155cc"/>
          <w:u w:val="single"/>
        </w:rPr>
      </w:pPr>
      <w:r w:rsidDel="00000000" w:rsidR="00000000" w:rsidRPr="00000000">
        <w:rPr>
          <w:rtl w:val="0"/>
        </w:rPr>
        <w:t xml:space="preserve">The 10-inch mandrel’s larger circumference also distributes any deformations made in the cable during winding - reducing their effect. To determine the effect a 10-inch mandrel may have on your package size, please use the REELEX packaging calculator located here: </w:t>
      </w:r>
      <w:hyperlink r:id="rId17">
        <w:r w:rsidDel="00000000" w:rsidR="00000000" w:rsidRPr="00000000">
          <w:rPr>
            <w:color w:val="1155cc"/>
            <w:u w:val="single"/>
            <w:rtl w:val="0"/>
          </w:rPr>
          <w:t xml:space="preserve">http://www.reelex.com/support/packaging-calculator/</w:t>
        </w:r>
      </w:hyperlink>
      <w:r w:rsidDel="00000000" w:rsidR="00000000" w:rsidRPr="00000000">
        <w:fldChar w:fldCharType="begin"/>
        <w:instrText xml:space="preserve"> HYPERLINK "http://www.reelex.com/support/calculator.html" </w:instrText>
        <w:fldChar w:fldCharType="separate"/>
      </w:r>
      <w:r w:rsidDel="00000000" w:rsidR="00000000" w:rsidRPr="00000000">
        <w:rPr>
          <w:rtl w:val="0"/>
        </w:rPr>
      </w:r>
    </w:p>
    <w:p w:rsidR="00000000" w:rsidDel="00000000" w:rsidP="00000000" w:rsidRDefault="00000000" w:rsidRPr="00000000" w14:paraId="00000074">
      <w:pPr>
        <w:tabs>
          <w:tab w:val="left" w:leader="none" w:pos="5040"/>
          <w:tab w:val="left" w:leader="none" w:pos="8640"/>
        </w:tabs>
        <w:rPr/>
      </w:pPr>
      <w:r w:rsidDel="00000000" w:rsidR="00000000" w:rsidRPr="00000000">
        <w:fldChar w:fldCharType="end"/>
      </w:r>
      <w:r w:rsidDel="00000000" w:rsidR="00000000" w:rsidRPr="00000000">
        <w:rPr>
          <w:rtl w:val="0"/>
        </w:rPr>
        <w:t xml:space="preserve">To quote an upgrade, email </w:t>
      </w:r>
      <w:hyperlink r:id="rId18">
        <w:r w:rsidDel="00000000" w:rsidR="00000000" w:rsidRPr="00000000">
          <w:rPr>
            <w:color w:val="1155cc"/>
            <w:u w:val="single"/>
            <w:rtl w:val="0"/>
          </w:rPr>
          <w:t xml:space="preserve">sales@reelex.com</w:t>
        </w:r>
      </w:hyperlink>
      <w:r w:rsidDel="00000000" w:rsidR="00000000" w:rsidRPr="00000000">
        <w:rPr>
          <w:rtl w:val="0"/>
        </w:rPr>
        <w:t xml:space="preserve">.</w:t>
      </w:r>
    </w:p>
    <w:p w:rsidR="00000000" w:rsidDel="00000000" w:rsidP="00000000" w:rsidRDefault="00000000" w:rsidRPr="00000000" w14:paraId="00000075">
      <w:pPr>
        <w:pStyle w:val="Heading3"/>
        <w:tabs>
          <w:tab w:val="left" w:leader="none" w:pos="5040"/>
          <w:tab w:val="left" w:leader="none" w:pos="8640"/>
        </w:tabs>
        <w:rPr/>
      </w:pPr>
      <w:bookmarkStart w:colFirst="0" w:colLast="0" w:name="_1y4k3jqbs7ue" w:id="24"/>
      <w:bookmarkEnd w:id="24"/>
      <w:r w:rsidDel="00000000" w:rsidR="00000000" w:rsidRPr="00000000">
        <w:rPr>
          <w:rtl w:val="0"/>
        </w:rPr>
        <w:t xml:space="preserve">Coil sizes on 8-inch versus 10-inch Mandrels</w:t>
      </w:r>
    </w:p>
    <w:p w:rsidR="00000000" w:rsidDel="00000000" w:rsidP="00000000" w:rsidRDefault="00000000" w:rsidRPr="00000000" w14:paraId="00000076">
      <w:pPr>
        <w:tabs>
          <w:tab w:val="left" w:leader="none" w:pos="5040"/>
          <w:tab w:val="left" w:leader="none" w:pos="8640"/>
        </w:tabs>
        <w:rPr/>
      </w:pPr>
      <w:r w:rsidDel="00000000" w:rsidR="00000000" w:rsidRPr="00000000">
        <w:rPr>
          <w:rtl w:val="0"/>
        </w:rPr>
        <w:t xml:space="preserve">It should be noted that coil sizes do not increase by 2 inches in diameter when switching from an 8-inch to a 10-inch mandrel. Interestingly, increasing the inside diameter of the coil by 20% does not translate to a 20% increase in overall coil diameter, and for larger cables the difference in overall diameter can reach almost zero.</w:t>
      </w:r>
    </w:p>
    <w:p w:rsidR="00000000" w:rsidDel="00000000" w:rsidP="00000000" w:rsidRDefault="00000000" w:rsidRPr="00000000" w14:paraId="00000077">
      <w:pPr>
        <w:pStyle w:val="Heading4"/>
        <w:tabs>
          <w:tab w:val="left" w:leader="none" w:pos="5040"/>
          <w:tab w:val="left" w:leader="none" w:pos="8640"/>
        </w:tabs>
        <w:rPr/>
      </w:pPr>
      <w:bookmarkStart w:colFirst="0" w:colLast="0" w:name="_1in71ktgjfuo" w:id="25"/>
      <w:bookmarkEnd w:id="25"/>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4"/>
        <w:tabs>
          <w:tab w:val="left" w:leader="none" w:pos="5040"/>
          <w:tab w:val="left" w:leader="none" w:pos="8640"/>
        </w:tabs>
        <w:rPr/>
      </w:pPr>
      <w:bookmarkStart w:colFirst="0" w:colLast="0" w:name="_mq8ist8jl9mw" w:id="26"/>
      <w:bookmarkEnd w:id="26"/>
      <w:r w:rsidDel="00000000" w:rsidR="00000000" w:rsidRPr="00000000">
        <w:rPr>
          <w:rtl w:val="0"/>
        </w:rPr>
        <w:t xml:space="preserve">Coil Size Example</w:t>
      </w:r>
    </w:p>
    <w:p w:rsidR="00000000" w:rsidDel="00000000" w:rsidP="00000000" w:rsidRDefault="00000000" w:rsidRPr="00000000" w14:paraId="00000079">
      <w:pPr>
        <w:tabs>
          <w:tab w:val="left" w:leader="none" w:pos="5040"/>
          <w:tab w:val="left" w:leader="none" w:pos="8640"/>
        </w:tabs>
        <w:rPr/>
      </w:pPr>
      <w:r w:rsidDel="00000000" w:rsidR="00000000" w:rsidRPr="00000000">
        <w:rPr>
          <w:rtl w:val="0"/>
        </w:rPr>
        <w:t xml:space="preserve">In the example below, two identical fiber optic cables measuring 0.20 inches OD (5mm) were wound using the same coil parameters. Each coil is 500m.</w:t>
      </w:r>
    </w:p>
    <w:p w:rsidR="00000000" w:rsidDel="00000000" w:rsidP="00000000" w:rsidRDefault="00000000" w:rsidRPr="00000000" w14:paraId="0000007A">
      <w:pPr>
        <w:tabs>
          <w:tab w:val="left" w:leader="none" w:pos="5040"/>
          <w:tab w:val="left" w:leader="none" w:pos="8640"/>
        </w:tabs>
        <w:rPr/>
      </w:pPr>
      <w:r w:rsidDel="00000000" w:rsidR="00000000" w:rsidRPr="00000000">
        <w:rPr>
          <w:rtl w:val="0"/>
        </w:rPr>
        <w:t xml:space="preserve">The coil on the left was wound on a 10-inch mandrel and measures just under 18.25 inches (460mm) diameter.</w:t>
      </w:r>
    </w:p>
    <w:p w:rsidR="00000000" w:rsidDel="00000000" w:rsidP="00000000" w:rsidRDefault="00000000" w:rsidRPr="00000000" w14:paraId="0000007B">
      <w:pPr>
        <w:tabs>
          <w:tab w:val="left" w:leader="none" w:pos="5040"/>
          <w:tab w:val="left" w:leader="none" w:pos="8640"/>
        </w:tabs>
        <w:rPr/>
      </w:pPr>
      <w:r w:rsidDel="00000000" w:rsidR="00000000" w:rsidRPr="00000000">
        <w:rPr>
          <w:rtl w:val="0"/>
        </w:rPr>
        <w:t xml:space="preserve">The coil on the right was wound on an 8-inch mandrel and measures 17.75 inches (450mm) diameter. </w:t>
      </w:r>
    </w:p>
    <w:p w:rsidR="00000000" w:rsidDel="00000000" w:rsidP="00000000" w:rsidRDefault="00000000" w:rsidRPr="00000000" w14:paraId="0000007C">
      <w:pPr>
        <w:tabs>
          <w:tab w:val="left" w:leader="none" w:pos="5040"/>
          <w:tab w:val="left" w:leader="none" w:pos="8640"/>
        </w:tabs>
        <w:jc w:val="center"/>
        <w:rPr/>
      </w:pPr>
      <w:r w:rsidDel="00000000" w:rsidR="00000000" w:rsidRPr="00000000">
        <w:rPr/>
        <w:drawing>
          <wp:inline distB="114300" distT="114300" distL="114300" distR="114300">
            <wp:extent cx="4995863" cy="2522341"/>
            <wp:effectExtent b="25400" l="25400" r="25400" t="25400"/>
            <wp:docPr id="13" name="image18.jpg"/>
            <a:graphic>
              <a:graphicData uri="http://schemas.openxmlformats.org/drawingml/2006/picture">
                <pic:pic>
                  <pic:nvPicPr>
                    <pic:cNvPr id="0" name="image18.jpg"/>
                    <pic:cNvPicPr preferRelativeResize="0"/>
                  </pic:nvPicPr>
                  <pic:blipFill>
                    <a:blip r:embed="rId19"/>
                    <a:srcRect b="11507" l="3125" r="0" t="23214"/>
                    <a:stretch>
                      <a:fillRect/>
                    </a:stretch>
                  </pic:blipFill>
                  <pic:spPr>
                    <a:xfrm>
                      <a:off x="0" y="0"/>
                      <a:ext cx="4995863" cy="252234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D">
      <w:pPr>
        <w:tabs>
          <w:tab w:val="left" w:leader="none" w:pos="5040"/>
          <w:tab w:val="left" w:leader="none" w:pos="8640"/>
        </w:tabs>
        <w:rPr/>
      </w:pPr>
      <w:r w:rsidDel="00000000" w:rsidR="00000000" w:rsidRPr="00000000">
        <w:rPr>
          <w:rtl w:val="0"/>
        </w:rPr>
        <w:t xml:space="preserve">As a result, we can see that a 2-inch change in mandrel diameter does not result in a 2-inch change in overall diameter. In fact, for products above 0.25 inches OD, the difference can be nearly imperceptible.</w:t>
      </w:r>
    </w:p>
    <w:p w:rsidR="00000000" w:rsidDel="00000000" w:rsidP="00000000" w:rsidRDefault="00000000" w:rsidRPr="00000000" w14:paraId="0000007E">
      <w:pPr>
        <w:tabs>
          <w:tab w:val="left" w:leader="none" w:pos="5040"/>
          <w:tab w:val="left" w:leader="none" w:pos="8640"/>
        </w:tabs>
        <w:jc w:val="center"/>
        <w:rPr/>
      </w:pPr>
      <w:r w:rsidDel="00000000" w:rsidR="00000000" w:rsidRPr="00000000">
        <w:rPr/>
        <w:drawing>
          <wp:inline distB="114300" distT="114300" distL="114300" distR="114300">
            <wp:extent cx="4995770" cy="3500438"/>
            <wp:effectExtent b="0" l="0" r="0" t="0"/>
            <wp:docPr descr="Chart" id="11" name="image4.png"/>
            <a:graphic>
              <a:graphicData uri="http://schemas.openxmlformats.org/drawingml/2006/picture">
                <pic:pic>
                  <pic:nvPicPr>
                    <pic:cNvPr descr="Chart" id="0" name="image4.png"/>
                    <pic:cNvPicPr preferRelativeResize="0"/>
                  </pic:nvPicPr>
                  <pic:blipFill>
                    <a:blip r:embed="rId20"/>
                    <a:srcRect b="3392" l="0" r="0" t="3440"/>
                    <a:stretch>
                      <a:fillRect/>
                    </a:stretch>
                  </pic:blipFill>
                  <pic:spPr>
                    <a:xfrm>
                      <a:off x="0" y="0"/>
                      <a:ext cx="4995770" cy="3500438"/>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tabs>
          <w:tab w:val="left" w:leader="none" w:pos="5040"/>
          <w:tab w:val="left" w:leader="none" w:pos="8640"/>
        </w:tabs>
        <w:rPr>
          <w:b w:val="1"/>
        </w:rPr>
      </w:pPr>
      <w:r w:rsidDel="00000000" w:rsidR="00000000" w:rsidRPr="00000000">
        <w:rPr>
          <w:b w:val="1"/>
          <w:rtl w:val="0"/>
        </w:rPr>
        <w:t xml:space="preserve">REELEX recommends all products over 0.25 inches (6.3mm) diameter to use 10 inch mandrels.</w:t>
      </w:r>
    </w:p>
    <w:p w:rsidR="00000000" w:rsidDel="00000000" w:rsidP="00000000" w:rsidRDefault="00000000" w:rsidRPr="00000000" w14:paraId="00000080">
      <w:pPr>
        <w:keepNext w:val="0"/>
        <w:keepLines w:val="0"/>
        <w:pageBreakBefore w:val="0"/>
        <w:widowControl w:val="0"/>
        <w:tabs>
          <w:tab w:val="left" w:leader="none" w:pos="5040"/>
          <w:tab w:val="left" w:leader="none" w:pos="8640"/>
        </w:tabs>
        <w:spacing w:line="360" w:lineRule="auto"/>
        <w:rPr/>
      </w:pPr>
      <w:r w:rsidDel="00000000" w:rsidR="00000000" w:rsidRPr="00000000">
        <w:rPr>
          <w:rtl w:val="0"/>
        </w:rPr>
      </w:r>
    </w:p>
    <w:p w:rsidR="00000000" w:rsidDel="00000000" w:rsidP="00000000" w:rsidRDefault="00000000" w:rsidRPr="00000000" w14:paraId="00000081">
      <w:pPr>
        <w:pStyle w:val="Heading2"/>
        <w:tabs>
          <w:tab w:val="left" w:leader="none" w:pos="5040"/>
          <w:tab w:val="left" w:leader="none" w:pos="8640"/>
        </w:tabs>
        <w:rPr/>
      </w:pPr>
      <w:bookmarkStart w:colFirst="0" w:colLast="0" w:name="_1wg2aws4cd9y" w:id="27"/>
      <w:bookmarkEnd w:id="27"/>
      <w:r w:rsidDel="00000000" w:rsidR="00000000" w:rsidRPr="00000000">
        <w:rPr>
          <w:rtl w:val="0"/>
        </w:rPr>
        <w:t xml:space="preserve">Dancer (UDA or BDA)</w:t>
      </w:r>
    </w:p>
    <w:p w:rsidR="00000000" w:rsidDel="00000000" w:rsidP="00000000" w:rsidRDefault="00000000" w:rsidRPr="00000000" w14:paraId="00000082">
      <w:pPr>
        <w:pStyle w:val="Heading3"/>
        <w:tabs>
          <w:tab w:val="left" w:leader="none" w:pos="5040"/>
          <w:tab w:val="left" w:leader="none" w:pos="8640"/>
        </w:tabs>
        <w:rPr/>
      </w:pPr>
      <w:bookmarkStart w:colFirst="0" w:colLast="0" w:name="_2xcytpi" w:id="28"/>
      <w:bookmarkEnd w:id="28"/>
      <w:r w:rsidDel="00000000" w:rsidR="00000000" w:rsidRPr="00000000">
        <w:rPr>
          <w:rtl w:val="0"/>
        </w:rPr>
        <w:t xml:space="preserve">Performance Checks and Maintenance</w:t>
      </w:r>
    </w:p>
    <w:p w:rsidR="00000000" w:rsidDel="00000000" w:rsidP="00000000" w:rsidRDefault="00000000" w:rsidRPr="00000000" w14:paraId="00000083">
      <w:pPr>
        <w:keepNext w:val="0"/>
        <w:keepLines w:val="0"/>
        <w:pageBreakBefore w:val="0"/>
        <w:widowControl w:val="0"/>
        <w:tabs>
          <w:tab w:val="left" w:leader="none" w:pos="5040"/>
          <w:tab w:val="left" w:leader="none" w:pos="8640"/>
        </w:tabs>
        <w:ind w:left="720" w:firstLine="0"/>
        <w:jc w:val="center"/>
        <w:rPr/>
      </w:pPr>
      <w:r w:rsidDel="00000000" w:rsidR="00000000" w:rsidRPr="00000000">
        <w:rPr/>
        <w:drawing>
          <wp:inline distB="114300" distT="114300" distL="114300" distR="114300">
            <wp:extent cx="5891213" cy="2314405"/>
            <wp:effectExtent b="0" l="0" r="0" t="0"/>
            <wp:docPr descr="UDA Checks.png" id="9" name="image1.png"/>
            <a:graphic>
              <a:graphicData uri="http://schemas.openxmlformats.org/drawingml/2006/picture">
                <pic:pic>
                  <pic:nvPicPr>
                    <pic:cNvPr descr="UDA Checks.png" id="0" name="image1.png"/>
                    <pic:cNvPicPr preferRelativeResize="0"/>
                  </pic:nvPicPr>
                  <pic:blipFill>
                    <a:blip r:embed="rId21"/>
                    <a:srcRect b="0" l="0" r="0" t="0"/>
                    <a:stretch>
                      <a:fillRect/>
                    </a:stretch>
                  </pic:blipFill>
                  <pic:spPr>
                    <a:xfrm>
                      <a:off x="0" y="0"/>
                      <a:ext cx="5891213" cy="2314405"/>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pStyle w:val="Heading4"/>
        <w:tabs>
          <w:tab w:val="left" w:leader="none" w:pos="5040"/>
          <w:tab w:val="left" w:leader="none" w:pos="8640"/>
        </w:tabs>
        <w:rPr/>
      </w:pPr>
      <w:bookmarkStart w:colFirst="0" w:colLast="0" w:name="_1ci93xb" w:id="29"/>
      <w:bookmarkEnd w:id="29"/>
      <w:r w:rsidDel="00000000" w:rsidR="00000000" w:rsidRPr="00000000">
        <w:rPr>
          <w:rtl w:val="0"/>
        </w:rPr>
        <w:t xml:space="preserve">15-Inch Sheave Upgrade for Dancer/Accumulators</w:t>
      </w:r>
    </w:p>
    <w:p w:rsidR="00000000" w:rsidDel="00000000" w:rsidP="00000000" w:rsidRDefault="00000000" w:rsidRPr="00000000" w14:paraId="00000085">
      <w:pPr>
        <w:tabs>
          <w:tab w:val="left" w:leader="none" w:pos="5040"/>
          <w:tab w:val="left" w:leader="none" w:pos="8640"/>
        </w:tabs>
        <w:rPr/>
      </w:pPr>
      <w:r w:rsidDel="00000000" w:rsidR="00000000" w:rsidRPr="00000000">
        <w:rPr>
          <w:rtl w:val="0"/>
        </w:rPr>
        <w:t xml:space="preserve">As with the buffer system, the dancer/accumulator should also be equipped with 15-inch high-performance sheaves. To order an upgrade, call +1 845-878-7878 or email </w:t>
      </w:r>
      <w:hyperlink r:id="rId22">
        <w:r w:rsidDel="00000000" w:rsidR="00000000" w:rsidRPr="00000000">
          <w:rPr>
            <w:color w:val="1155cc"/>
            <w:u w:val="single"/>
            <w:rtl w:val="0"/>
          </w:rPr>
          <w:t xml:space="preserve">sales@reelex.com</w:t>
        </w:r>
      </w:hyperlink>
      <w:r w:rsidDel="00000000" w:rsidR="00000000" w:rsidRPr="00000000">
        <w:rPr>
          <w:rtl w:val="0"/>
        </w:rPr>
        <w:t xml:space="preserve">.</w:t>
      </w:r>
    </w:p>
    <w:p w:rsidR="00000000" w:rsidDel="00000000" w:rsidP="00000000" w:rsidRDefault="00000000" w:rsidRPr="00000000" w14:paraId="00000086">
      <w:pPr>
        <w:pStyle w:val="Heading3"/>
        <w:tabs>
          <w:tab w:val="left" w:leader="none" w:pos="5040"/>
          <w:tab w:val="left" w:leader="none" w:pos="8640"/>
        </w:tabs>
        <w:rPr/>
      </w:pPr>
      <w:bookmarkStart w:colFirst="0" w:colLast="0" w:name="_3dbdqoa59z7e" w:id="30"/>
      <w:bookmarkEnd w:id="30"/>
      <w:r w:rsidDel="00000000" w:rsidR="00000000" w:rsidRPr="00000000">
        <w:br w:type="page"/>
      </w:r>
      <w:r w:rsidDel="00000000" w:rsidR="00000000" w:rsidRPr="00000000">
        <w:rPr>
          <w:rtl w:val="0"/>
        </w:rPr>
      </w:r>
    </w:p>
    <w:p w:rsidR="00000000" w:rsidDel="00000000" w:rsidP="00000000" w:rsidRDefault="00000000" w:rsidRPr="00000000" w14:paraId="00000087">
      <w:pPr>
        <w:pStyle w:val="Heading3"/>
        <w:tabs>
          <w:tab w:val="left" w:leader="none" w:pos="5040"/>
          <w:tab w:val="left" w:leader="none" w:pos="8640"/>
        </w:tabs>
        <w:rPr/>
      </w:pPr>
      <w:bookmarkStart w:colFirst="0" w:colLast="0" w:name="_6a0a0mtrlzti" w:id="31"/>
      <w:bookmarkEnd w:id="31"/>
      <w:r w:rsidDel="00000000" w:rsidR="00000000" w:rsidRPr="00000000">
        <w:rPr>
          <w:rtl w:val="0"/>
        </w:rPr>
        <w:t xml:space="preserve">Dancer Upgrade</w:t>
      </w:r>
    </w:p>
    <w:p w:rsidR="00000000" w:rsidDel="00000000" w:rsidP="00000000" w:rsidRDefault="00000000" w:rsidRPr="00000000" w14:paraId="00000088">
      <w:pPr>
        <w:tabs>
          <w:tab w:val="left" w:leader="none" w:pos="5040"/>
          <w:tab w:val="left" w:leader="none" w:pos="8640"/>
        </w:tabs>
        <w:rPr/>
      </w:pPr>
      <w:r w:rsidDel="00000000" w:rsidR="00000000" w:rsidRPr="00000000">
        <w:rPr>
          <w:rtl w:val="0"/>
        </w:rPr>
        <w:t xml:space="preserve">The two-block dancer upgrade by REELEX provides the user with flexibility of operation depending on product robustness and sensitivity to tension. Consult REELEX for expert assistance if you are unsure of which type you currently have.</w:t>
      </w:r>
    </w:p>
    <w:p w:rsidR="00000000" w:rsidDel="00000000" w:rsidP="00000000" w:rsidRDefault="00000000" w:rsidRPr="00000000" w14:paraId="00000089">
      <w:pPr>
        <w:tabs>
          <w:tab w:val="left" w:leader="none" w:pos="5040"/>
          <w:tab w:val="left" w:leader="none" w:pos="8640"/>
        </w:tabs>
        <w:rPr/>
      </w:pPr>
      <w:r w:rsidDel="00000000" w:rsidR="00000000" w:rsidRPr="00000000">
        <w:rPr>
          <w:rtl w:val="0"/>
        </w:rPr>
        <w:t xml:space="preserve">Advantages of the two block system upgrade include the following:</w:t>
      </w:r>
    </w:p>
    <w:p w:rsidR="00000000" w:rsidDel="00000000" w:rsidP="00000000" w:rsidRDefault="00000000" w:rsidRPr="00000000" w14:paraId="0000008A">
      <w:pPr>
        <w:numPr>
          <w:ilvl w:val="0"/>
          <w:numId w:val="1"/>
        </w:numPr>
        <w:tabs>
          <w:tab w:val="left" w:leader="none" w:pos="5040"/>
          <w:tab w:val="left" w:leader="none" w:pos="8640"/>
        </w:tabs>
        <w:spacing w:after="200" w:lineRule="auto"/>
        <w:ind w:left="720" w:hanging="360"/>
        <w:rPr>
          <w:u w:val="none"/>
        </w:rPr>
      </w:pPr>
      <w:r w:rsidDel="00000000" w:rsidR="00000000" w:rsidRPr="00000000">
        <w:rPr>
          <w:rtl w:val="0"/>
        </w:rPr>
        <w:t xml:space="preserve">Since the block with sheaves can drop independently of the cylinder, the system will exhibit:</w:t>
      </w:r>
    </w:p>
    <w:p w:rsidR="00000000" w:rsidDel="00000000" w:rsidP="00000000" w:rsidRDefault="00000000" w:rsidRPr="00000000" w14:paraId="0000008B">
      <w:pPr>
        <w:numPr>
          <w:ilvl w:val="1"/>
          <w:numId w:val="1"/>
        </w:numPr>
        <w:tabs>
          <w:tab w:val="left" w:leader="none" w:pos="5040"/>
          <w:tab w:val="left" w:leader="none" w:pos="8640"/>
        </w:tabs>
        <w:spacing w:after="200" w:before="0" w:lineRule="auto"/>
        <w:ind w:left="1440" w:hanging="360"/>
        <w:rPr>
          <w:u w:val="none"/>
        </w:rPr>
      </w:pPr>
      <w:r w:rsidDel="00000000" w:rsidR="00000000" w:rsidRPr="00000000">
        <w:rPr>
          <w:rtl w:val="0"/>
        </w:rPr>
        <w:t xml:space="preserve">Faster slack take-up from the payoff if very low tension pressures are being run (~&lt;10lbs). </w:t>
      </w:r>
    </w:p>
    <w:p w:rsidR="00000000" w:rsidDel="00000000" w:rsidP="00000000" w:rsidRDefault="00000000" w:rsidRPr="00000000" w14:paraId="0000008C">
      <w:pPr>
        <w:numPr>
          <w:ilvl w:val="1"/>
          <w:numId w:val="1"/>
        </w:numPr>
        <w:tabs>
          <w:tab w:val="left" w:leader="none" w:pos="5040"/>
          <w:tab w:val="left" w:leader="none" w:pos="8640"/>
        </w:tabs>
        <w:spacing w:after="200" w:before="0" w:lineRule="auto"/>
        <w:ind w:left="1440" w:hanging="360"/>
        <w:rPr>
          <w:u w:val="none"/>
        </w:rPr>
      </w:pPr>
      <w:r w:rsidDel="00000000" w:rsidR="00000000" w:rsidRPr="00000000">
        <w:rPr>
          <w:rtl w:val="0"/>
        </w:rPr>
        <w:t xml:space="preserve">Faster stop response in case of loss of string up if running very low tensions. </w:t>
      </w:r>
    </w:p>
    <w:p w:rsidR="00000000" w:rsidDel="00000000" w:rsidP="00000000" w:rsidRDefault="00000000" w:rsidRPr="00000000" w14:paraId="0000008D">
      <w:pPr>
        <w:numPr>
          <w:ilvl w:val="0"/>
          <w:numId w:val="1"/>
        </w:numPr>
        <w:tabs>
          <w:tab w:val="left" w:leader="none" w:pos="5040"/>
          <w:tab w:val="left" w:leader="none" w:pos="8640"/>
        </w:tabs>
        <w:spacing w:after="200" w:lineRule="auto"/>
        <w:ind w:left="720" w:hanging="360"/>
        <w:rPr>
          <w:u w:val="none"/>
        </w:rPr>
      </w:pPr>
      <w:r w:rsidDel="00000000" w:rsidR="00000000" w:rsidRPr="00000000">
        <w:rPr>
          <w:rtl w:val="0"/>
        </w:rPr>
        <w:t xml:space="preserve">As a result of having a spring located between the cylinder and the sheaves you may see lower line tension spikes as a result of higher pressures in the cylinder during sudden emptying of the accumulator. </w:t>
      </w:r>
    </w:p>
    <w:tbl>
      <w:tblPr>
        <w:tblStyle w:val="Table6"/>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tcPr>
          <w:p w:rsidR="00000000" w:rsidDel="00000000" w:rsidP="00000000" w:rsidRDefault="00000000" w:rsidRPr="00000000" w14:paraId="0000008E">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Reference:</w:t>
            </w:r>
            <w:r w:rsidDel="00000000" w:rsidR="00000000" w:rsidRPr="00000000">
              <w:rPr>
                <w:rtl w:val="0"/>
              </w:rPr>
              <w:t xml:space="preserve"> </w:t>
            </w:r>
            <w:hyperlink r:id="rId23">
              <w:r w:rsidDel="00000000" w:rsidR="00000000" w:rsidRPr="00000000">
                <w:rPr>
                  <w:color w:val="1155cc"/>
                  <w:u w:val="single"/>
                  <w:rtl w:val="0"/>
                </w:rPr>
                <w:t xml:space="preserve">Drawing 15188</w:t>
              </w:r>
            </w:hyperlink>
            <w:r w:rsidDel="00000000" w:rsidR="00000000" w:rsidRPr="00000000">
              <w:fldChar w:fldCharType="begin"/>
              <w:instrText xml:space="preserve"> HYPERLINK "https://drive.google.com/file/d/0B1KxwHz9WmO2U0lJR2NldHBsZkU/view?usp=sharing" </w:instrText>
              <w:fldChar w:fldCharType="separate"/>
            </w:r>
            <w:r w:rsidDel="00000000" w:rsidR="00000000" w:rsidRPr="00000000">
              <w:rPr>
                <w:rtl w:val="0"/>
              </w:rPr>
            </w:r>
            <w:r w:rsidDel="00000000" w:rsidR="00000000" w:rsidRPr="00000000">
              <w:fldChar w:fldCharType="end"/>
            </w:r>
          </w:p>
        </w:tc>
      </w:tr>
    </w:tbl>
    <w:p w:rsidR="00000000" w:rsidDel="00000000" w:rsidP="00000000" w:rsidRDefault="00000000" w:rsidRPr="00000000" w14:paraId="00000090">
      <w:pPr>
        <w:tabs>
          <w:tab w:val="left" w:leader="none" w:pos="5040"/>
          <w:tab w:val="left" w:leader="none" w:pos="8640"/>
        </w:tabs>
        <w:spacing w:before="400" w:line="276" w:lineRule="auto"/>
        <w:rPr/>
      </w:pPr>
      <w:r w:rsidDel="00000000" w:rsidR="00000000" w:rsidRPr="00000000">
        <w:rPr>
          <w:rtl w:val="0"/>
        </w:rPr>
        <w:t xml:space="preserve">If Drawing 15188 is </w:t>
      </w:r>
      <w:r w:rsidDel="00000000" w:rsidR="00000000" w:rsidRPr="00000000">
        <w:rPr>
          <w:b w:val="1"/>
          <w:rtl w:val="0"/>
        </w:rPr>
        <w:t xml:space="preserve">installed</w:t>
      </w:r>
      <w:r w:rsidDel="00000000" w:rsidR="00000000" w:rsidRPr="00000000">
        <w:rPr>
          <w:rtl w:val="0"/>
        </w:rPr>
        <w:t xml:space="preserve">, the user is provided with the String-Up Assist that brings the bottom sheaves up close to the top sheaves. This allows the user to string up the dancer without having to reach a long distance between the two sets of sheaves which potentially includes mounting and dismounting a step or ladder. REELEX recommends this configuration for most applications. </w:t>
      </w:r>
    </w:p>
    <w:p w:rsidR="00000000" w:rsidDel="00000000" w:rsidP="00000000" w:rsidRDefault="00000000" w:rsidRPr="00000000" w14:paraId="00000091">
      <w:pPr>
        <w:keepNext w:val="0"/>
        <w:keepLines w:val="0"/>
        <w:pageBreakBefore w:val="0"/>
        <w:widowControl w:val="0"/>
        <w:tabs>
          <w:tab w:val="left" w:leader="none" w:pos="5040"/>
          <w:tab w:val="left" w:leader="none" w:pos="8640"/>
        </w:tabs>
        <w:ind w:left="0" w:firstLine="0"/>
        <w:rPr/>
      </w:pPr>
      <w:r w:rsidDel="00000000" w:rsidR="00000000" w:rsidRPr="00000000">
        <w:rPr>
          <w:rtl w:val="0"/>
        </w:rPr>
        <w:t xml:space="preserve">If Drawing 15188 is </w:t>
      </w:r>
      <w:r w:rsidDel="00000000" w:rsidR="00000000" w:rsidRPr="00000000">
        <w:rPr>
          <w:b w:val="1"/>
          <w:rtl w:val="0"/>
        </w:rPr>
        <w:t xml:space="preserve">removed,</w:t>
      </w:r>
      <w:r w:rsidDel="00000000" w:rsidR="00000000" w:rsidRPr="00000000">
        <w:rPr>
          <w:rtl w:val="0"/>
        </w:rPr>
        <w:t xml:space="preserve"> the user is provided with superior tension control for very delicate products through the function of the 2 block buffer system. REELEX recommends this configuration for very delicate products in which normal tensions cannot be run as a result of either product damage, or the effect tension has on the REELEX coil itself. </w:t>
      </w:r>
    </w:p>
    <w:p w:rsidR="00000000" w:rsidDel="00000000" w:rsidP="00000000" w:rsidRDefault="00000000" w:rsidRPr="00000000" w14:paraId="00000092">
      <w:pPr>
        <w:keepNext w:val="0"/>
        <w:keepLines w:val="0"/>
        <w:pageBreakBefore w:val="0"/>
        <w:widowControl w:val="0"/>
        <w:tabs>
          <w:tab w:val="left" w:leader="none" w:pos="5040"/>
          <w:tab w:val="left" w:leader="none" w:pos="8640"/>
        </w:tabs>
        <w:ind w:left="720" w:firstLine="0"/>
        <w:rPr/>
      </w:pPr>
      <w:r w:rsidDel="00000000" w:rsidR="00000000" w:rsidRPr="00000000">
        <w:br w:type="page"/>
      </w:r>
      <w:r w:rsidDel="00000000" w:rsidR="00000000" w:rsidRPr="00000000">
        <w:rPr>
          <w:rtl w:val="0"/>
        </w:rPr>
      </w:r>
    </w:p>
    <w:p w:rsidR="00000000" w:rsidDel="00000000" w:rsidP="00000000" w:rsidRDefault="00000000" w:rsidRPr="00000000" w14:paraId="00000093">
      <w:pPr>
        <w:keepNext w:val="0"/>
        <w:keepLines w:val="0"/>
        <w:pageBreakBefore w:val="0"/>
        <w:widowControl w:val="0"/>
        <w:tabs>
          <w:tab w:val="left" w:leader="none" w:pos="5040"/>
          <w:tab w:val="left" w:leader="none" w:pos="8640"/>
        </w:tabs>
        <w:ind w:left="720" w:firstLine="0"/>
        <w:rPr/>
      </w:pPr>
      <w:r w:rsidDel="00000000" w:rsidR="00000000" w:rsidRPr="00000000">
        <w:rPr>
          <w:rtl w:val="0"/>
        </w:rPr>
      </w:r>
    </w:p>
    <w:p w:rsidR="00000000" w:rsidDel="00000000" w:rsidP="00000000" w:rsidRDefault="00000000" w:rsidRPr="00000000" w14:paraId="00000094">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bookmarkStart w:colFirst="0" w:colLast="0" w:name="_kad0wqjk1fzq" w:id="32"/>
      <w:bookmarkEnd w:id="32"/>
      <w:r w:rsidDel="00000000" w:rsidR="00000000" w:rsidRPr="00000000">
        <w:rPr>
          <w:rtl w:val="0"/>
        </w:rPr>
        <w:t xml:space="preserve">Traverse Best Practices</w:t>
      </w:r>
    </w:p>
    <w:p w:rsidR="00000000" w:rsidDel="00000000" w:rsidP="00000000" w:rsidRDefault="00000000" w:rsidRPr="00000000" w14:paraId="00000095">
      <w:pPr>
        <w:pStyle w:val="Heading3"/>
        <w:tabs>
          <w:tab w:val="left" w:leader="none" w:pos="5040"/>
          <w:tab w:val="left" w:leader="none" w:pos="8640"/>
        </w:tabs>
        <w:rPr/>
      </w:pPr>
      <w:bookmarkStart w:colFirst="0" w:colLast="0" w:name="_i53uwd8aikos" w:id="33"/>
      <w:bookmarkEnd w:id="33"/>
      <w:r w:rsidDel="00000000" w:rsidR="00000000" w:rsidRPr="00000000">
        <w:rPr>
          <w:rtl w:val="0"/>
        </w:rPr>
        <w:t xml:space="preserve">Traverse Guide Tube</w:t>
      </w:r>
    </w:p>
    <w:p w:rsidR="00000000" w:rsidDel="00000000" w:rsidP="00000000" w:rsidRDefault="00000000" w:rsidRPr="00000000" w14:paraId="00000096">
      <w:pPr>
        <w:tabs>
          <w:tab w:val="left" w:leader="none" w:pos="5040"/>
          <w:tab w:val="left" w:leader="none" w:pos="8640"/>
        </w:tabs>
        <w:rPr/>
      </w:pPr>
      <w:r w:rsidDel="00000000" w:rsidR="00000000" w:rsidRPr="00000000">
        <w:rPr>
          <w:b w:val="1"/>
          <w:rtl w:val="0"/>
        </w:rPr>
        <w:t xml:space="preserve">Distance: </w:t>
      </w:r>
      <w:r w:rsidDel="00000000" w:rsidR="00000000" w:rsidRPr="00000000">
        <w:rPr>
          <w:rtl w:val="0"/>
        </w:rPr>
        <w:t xml:space="preserve">The guide tube should always be set as close as possible to the endforms without the guide or the product striking them. This ensures precise control over the cable during winding. If the guide tube is too far away, the product can fall over the ends of the coil and cause excessive denting. The guide tube stroke should also be centered between the endforms.</w:t>
      </w:r>
    </w:p>
    <w:tbl>
      <w:tblPr>
        <w:tblStyle w:val="Table7"/>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097">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NOTE: </w:t>
            </w:r>
            <w:r w:rsidDel="00000000" w:rsidR="00000000" w:rsidRPr="00000000">
              <w:rPr>
                <w:rtl w:val="0"/>
              </w:rPr>
              <w:t xml:space="preserve">The product should never “bend” over the endforms during winding. If it does, confirm that the mandrel is centered to the traverse and that the guide tube is not set too low. The product should barely contact the endforms during winding.</w:t>
            </w:r>
          </w:p>
          <w:p w:rsidR="00000000" w:rsidDel="00000000" w:rsidP="00000000" w:rsidRDefault="00000000" w:rsidRPr="00000000" w14:paraId="00000098">
            <w:pPr>
              <w:pageBreakBefore w:val="0"/>
              <w:tabs>
                <w:tab w:val="left" w:leader="none" w:pos="5040"/>
                <w:tab w:val="left" w:leader="none" w:pos="8640"/>
              </w:tabs>
              <w:spacing w:after="0" w:before="0" w:line="240" w:lineRule="auto"/>
              <w:jc w:val="left"/>
              <w:rPr/>
            </w:pPr>
            <w:r w:rsidDel="00000000" w:rsidR="00000000" w:rsidRPr="00000000">
              <w:rPr>
                <w:rtl w:val="0"/>
              </w:rPr>
            </w:r>
          </w:p>
          <w:p w:rsidR="00000000" w:rsidDel="00000000" w:rsidP="00000000" w:rsidRDefault="00000000" w:rsidRPr="00000000" w14:paraId="00000099">
            <w:pPr>
              <w:pStyle w:val="Heading6"/>
              <w:pageBreakBefore w:val="0"/>
              <w:tabs>
                <w:tab w:val="left" w:leader="none" w:pos="5040"/>
                <w:tab w:val="left" w:leader="none" w:pos="8640"/>
              </w:tabs>
              <w:spacing w:after="0" w:before="0" w:lineRule="auto"/>
              <w:jc w:val="center"/>
              <w:rPr/>
            </w:pPr>
            <w:bookmarkStart w:colFirst="0" w:colLast="0" w:name="_9iys4tdok7sc" w:id="34"/>
            <w:bookmarkEnd w:id="34"/>
            <w:r w:rsidDel="00000000" w:rsidR="00000000" w:rsidRPr="00000000">
              <w:rPr>
                <w:rtl w:val="0"/>
              </w:rPr>
              <w:t xml:space="preserve">Example of product bending over endforms:</w:t>
            </w:r>
          </w:p>
          <w:p w:rsidR="00000000" w:rsidDel="00000000" w:rsidP="00000000" w:rsidRDefault="00000000" w:rsidRPr="00000000" w14:paraId="0000009A">
            <w:pPr>
              <w:pageBreakBefore w:val="0"/>
              <w:tabs>
                <w:tab w:val="left" w:leader="none" w:pos="5040"/>
                <w:tab w:val="left" w:leader="none" w:pos="8640"/>
              </w:tabs>
              <w:spacing w:after="0" w:before="0" w:line="240" w:lineRule="auto"/>
              <w:ind w:left="0" w:firstLine="0"/>
              <w:jc w:val="center"/>
              <w:rPr/>
            </w:pPr>
            <w:r w:rsidDel="00000000" w:rsidR="00000000" w:rsidRPr="00000000">
              <w:rPr/>
              <mc:AlternateContent>
                <mc:Choice Requires="wpg">
                  <w:drawing>
                    <wp:inline distB="114300" distT="114300" distL="114300" distR="114300">
                      <wp:extent cx="5657850" cy="4019550"/>
                      <wp:effectExtent b="0" l="0" r="0" t="0"/>
                      <wp:docPr id="1" name=""/>
                      <a:graphic>
                        <a:graphicData uri="http://schemas.microsoft.com/office/word/2010/wordprocessingGroup">
                          <wpg:wgp>
                            <wpg:cNvGrpSpPr/>
                            <wpg:grpSpPr>
                              <a:xfrm>
                                <a:off x="3171825" y="637550"/>
                                <a:ext cx="5657850" cy="4019550"/>
                                <a:chOff x="3171825" y="637550"/>
                                <a:chExt cx="5679225" cy="4017000"/>
                              </a:xfrm>
                            </wpg:grpSpPr>
                            <pic:pic>
                              <pic:nvPicPr>
                                <pic:cNvPr id="2" name="Shape 2"/>
                                <pic:cNvPicPr preferRelativeResize="0"/>
                              </pic:nvPicPr>
                              <pic:blipFill>
                                <a:blip r:embed="rId24">
                                  <a:alphaModFix/>
                                </a:blip>
                                <a:stretch>
                                  <a:fillRect/>
                                </a:stretch>
                              </pic:blipFill>
                              <pic:spPr>
                                <a:xfrm>
                                  <a:off x="3190875" y="656625"/>
                                  <a:ext cx="2695575" cy="3524250"/>
                                </a:xfrm>
                                <a:prstGeom prst="rect">
                                  <a:avLst/>
                                </a:prstGeom>
                                <a:noFill/>
                                <a:ln cap="flat" cmpd="sng" w="19050">
                                  <a:solidFill>
                                    <a:srgbClr val="000000"/>
                                  </a:solidFill>
                                  <a:prstDash val="solid"/>
                                  <a:round/>
                                  <a:headEnd len="sm" w="sm" type="none"/>
                                  <a:tailEnd len="sm" w="sm" type="none"/>
                                </a:ln>
                              </pic:spPr>
                            </pic:pic>
                            <pic:pic>
                              <pic:nvPicPr>
                                <pic:cNvPr id="3" name="Shape 3"/>
                                <pic:cNvPicPr preferRelativeResize="0"/>
                              </pic:nvPicPr>
                              <pic:blipFill rotWithShape="1">
                                <a:blip r:embed="rId25">
                                  <a:alphaModFix/>
                                </a:blip>
                                <a:srcRect b="-20" l="0" r="0" t="0"/>
                                <a:stretch/>
                              </pic:blipFill>
                              <pic:spPr>
                                <a:xfrm>
                                  <a:off x="6038850" y="656625"/>
                                  <a:ext cx="2793125" cy="3524250"/>
                                </a:xfrm>
                                <a:prstGeom prst="rect">
                                  <a:avLst/>
                                </a:prstGeom>
                                <a:noFill/>
                                <a:ln cap="flat" cmpd="sng" w="19050">
                                  <a:solidFill>
                                    <a:srgbClr val="000000"/>
                                  </a:solidFill>
                                  <a:prstDash val="solid"/>
                                  <a:round/>
                                  <a:headEnd len="sm" w="sm" type="none"/>
                                  <a:tailEnd len="sm" w="sm" type="none"/>
                                </a:ln>
                              </pic:spPr>
                            </pic:pic>
                            <wps:wsp>
                              <wps:cNvSpPr/>
                              <wps:cNvPr id="4" name="Shape 4"/>
                              <wps:spPr>
                                <a:xfrm>
                                  <a:off x="4093463" y="3184950"/>
                                  <a:ext cx="890400" cy="890400"/>
                                </a:xfrm>
                                <a:prstGeom prst="noSmoking">
                                  <a:avLst>
                                    <a:gd fmla="val 18750" name="adj"/>
                                  </a:avLst>
                                </a:prstGeom>
                                <a:solidFill>
                                  <a:srgbClr val="FF0000">
                                    <a:alpha val="21790"/>
                                  </a:srgbClr>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5" name="Shape 5"/>
                              <wps:spPr>
                                <a:xfrm>
                                  <a:off x="3190875" y="4228550"/>
                                  <a:ext cx="2695500" cy="426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Incorrect</w:t>
                                    </w:r>
                                  </w:p>
                                </w:txbxContent>
                              </wps:txbx>
                              <wps:bodyPr anchorCtr="0" anchor="t" bIns="91425" lIns="91425" spcFirstLastPara="1" rIns="91425" wrap="square" tIns="91425">
                                <a:noAutofit/>
                              </wps:bodyPr>
                            </wps:wsp>
                            <wps:wsp>
                              <wps:cNvSpPr txBox="1"/>
                              <wps:cNvPr id="6" name="Shape 6"/>
                              <wps:spPr>
                                <a:xfrm>
                                  <a:off x="6038850" y="4228550"/>
                                  <a:ext cx="2793000" cy="426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w:t>
                                    </w:r>
                                    <w:r w:rsidDel="00000000" w:rsidR="00000000" w:rsidRPr="00000000">
                                      <w:rPr>
                                        <w:rFonts w:ascii="Arial" w:cs="Arial" w:eastAsia="Arial" w:hAnsi="Arial"/>
                                        <w:b w:val="1"/>
                                        <w:i w:val="0"/>
                                        <w:smallCaps w:val="0"/>
                                        <w:strike w:val="0"/>
                                        <w:color w:val="000000"/>
                                        <w:sz w:val="28"/>
                                        <w:vertAlign w:val="baseline"/>
                                      </w:rPr>
                                      <w:t xml:space="preserve">orrect</w:t>
                                    </w:r>
                                  </w:p>
                                </w:txbxContent>
                              </wps:txbx>
                              <wps:bodyPr anchorCtr="0" anchor="t" bIns="91425" lIns="91425" spcFirstLastPara="1" rIns="91425" wrap="square" tIns="91425">
                                <a:noAutofit/>
                              </wps:bodyPr>
                            </wps:wsp>
                            <wps:wsp>
                              <wps:cNvSpPr/>
                              <wps:cNvPr id="7" name="Shape 7"/>
                              <wps:spPr>
                                <a:xfrm>
                                  <a:off x="6940875" y="3213188"/>
                                  <a:ext cx="989075" cy="833936"/>
                                </a:xfrm>
                                <a:custGeom>
                                  <a:rect b="b" l="l" r="r" t="t"/>
                                  <a:pathLst>
                                    <a:path extrusionOk="0" h="50811" w="39563">
                                      <a:moveTo>
                                        <a:pt x="0" y="29090"/>
                                      </a:moveTo>
                                      <a:lnTo>
                                        <a:pt x="11248" y="29090"/>
                                      </a:lnTo>
                                      <a:lnTo>
                                        <a:pt x="18230" y="38399"/>
                                      </a:lnTo>
                                      <a:lnTo>
                                        <a:pt x="39563" y="0"/>
                                      </a:lnTo>
                                      <a:lnTo>
                                        <a:pt x="19781" y="50811"/>
                                      </a:lnTo>
                                      <a:close/>
                                    </a:path>
                                  </a:pathLst>
                                </a:custGeom>
                                <a:solidFill>
                                  <a:srgbClr val="06FF00">
                                    <a:alpha val="14530"/>
                                  </a:srgbClr>
                                </a:solidFill>
                                <a:ln cap="flat" cmpd="sng" w="9525">
                                  <a:solidFill>
                                    <a:srgbClr val="000000"/>
                                  </a:solidFill>
                                  <a:prstDash val="solid"/>
                                  <a:round/>
                                  <a:headEnd len="med" w="med" type="none"/>
                                  <a:tailEnd len="med" w="med" type="none"/>
                                </a:ln>
                              </wps:spPr>
                              <wps:bodyPr anchorCtr="0" anchor="ctr" bIns="91425" lIns="91425" spcFirstLastPara="1" rIns="91425" wrap="square" tIns="91425">
                                <a:noAutofit/>
                              </wps:bodyPr>
                            </wps:wsp>
                          </wpg:wgp>
                        </a:graphicData>
                      </a:graphic>
                    </wp:inline>
                  </w:drawing>
                </mc:Choice>
                <mc:Fallback>
                  <w:drawing>
                    <wp:inline distB="114300" distT="114300" distL="114300" distR="114300">
                      <wp:extent cx="5657850" cy="4019550"/>
                      <wp:effectExtent b="0" l="0" r="0" t="0"/>
                      <wp:docPr id="1" name="image2.png"/>
                      <a:graphic>
                        <a:graphicData uri="http://schemas.openxmlformats.org/drawingml/2006/picture">
                          <pic:pic>
                            <pic:nvPicPr>
                              <pic:cNvPr id="0" name="image2.png"/>
                              <pic:cNvPicPr preferRelativeResize="0"/>
                            </pic:nvPicPr>
                            <pic:blipFill>
                              <a:blip r:embed="rId26"/>
                              <a:srcRect/>
                              <a:stretch>
                                <a:fillRect/>
                              </a:stretch>
                            </pic:blipFill>
                            <pic:spPr>
                              <a:xfrm>
                                <a:off x="0" y="0"/>
                                <a:ext cx="5657850" cy="4019550"/>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09B">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r w:rsidDel="00000000" w:rsidR="00000000" w:rsidRPr="00000000">
        <w:rPr>
          <w:rtl w:val="0"/>
        </w:rPr>
        <w:br w:type="textWrapping"/>
      </w:r>
      <w:r w:rsidDel="00000000" w:rsidR="00000000" w:rsidRPr="00000000">
        <w:rPr>
          <w:b w:val="1"/>
          <w:rtl w:val="0"/>
        </w:rPr>
        <w:t xml:space="preserve">Orientation: </w:t>
      </w:r>
      <w:r w:rsidDel="00000000" w:rsidR="00000000" w:rsidRPr="00000000">
        <w:rPr>
          <w:rtl w:val="0"/>
        </w:rPr>
        <w:t xml:space="preserve">Roller guides with box roller outputs should have the guides controlling the left-right motion closest to the endform. If this is not the case, rotate the guide 90 degrees.</w:t>
      </w:r>
    </w:p>
    <w:p w:rsidR="00000000" w:rsidDel="00000000" w:rsidP="00000000" w:rsidRDefault="00000000" w:rsidRPr="00000000" w14:paraId="0000009C">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ind w:left="0" w:firstLine="0"/>
        <w:rPr/>
      </w:pPr>
      <w:r w:rsidDel="00000000" w:rsidR="00000000" w:rsidRPr="00000000">
        <w:rPr>
          <w:b w:val="1"/>
          <w:rtl w:val="0"/>
        </w:rPr>
        <w:t xml:space="preserve">Type: </w:t>
      </w:r>
      <w:r w:rsidDel="00000000" w:rsidR="00000000" w:rsidRPr="00000000">
        <w:rPr>
          <w:rtl w:val="0"/>
        </w:rPr>
        <w:t xml:space="preserve">Four-roller type guides should be used.</w:t>
      </w:r>
    </w:p>
    <w:tbl>
      <w:tblPr>
        <w:tblStyle w:val="Table8"/>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tcPr>
          <w:p w:rsidR="00000000" w:rsidDel="00000000" w:rsidP="00000000" w:rsidRDefault="00000000" w:rsidRPr="00000000" w14:paraId="0000009D">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ind w:left="0" w:firstLine="0"/>
              <w:rPr/>
            </w:pPr>
            <w:r w:rsidDel="00000000" w:rsidR="00000000" w:rsidRPr="00000000">
              <w:rPr>
                <w:b w:val="1"/>
                <w:rtl w:val="0"/>
              </w:rPr>
              <w:t xml:space="preserve">Reference:</w:t>
            </w:r>
            <w:r w:rsidDel="00000000" w:rsidR="00000000" w:rsidRPr="00000000">
              <w:rPr>
                <w:rtl w:val="0"/>
              </w:rPr>
              <w:t xml:space="preserve"> </w:t>
            </w:r>
            <w:hyperlink r:id="rId27">
              <w:r w:rsidDel="00000000" w:rsidR="00000000" w:rsidRPr="00000000">
                <w:rPr>
                  <w:color w:val="1155cc"/>
                  <w:u w:val="single"/>
                  <w:rtl w:val="0"/>
                </w:rPr>
                <w:t xml:space="preserve">Drawings 99511</w:t>
              </w:r>
            </w:hyperlink>
            <w:r w:rsidDel="00000000" w:rsidR="00000000" w:rsidRPr="00000000">
              <w:rPr>
                <w:rtl w:val="0"/>
              </w:rPr>
              <w:t xml:space="preserve"> - Wire Guide Types</w:t>
            </w:r>
          </w:p>
        </w:tc>
      </w:tr>
    </w:tbl>
    <w:p w:rsidR="00000000" w:rsidDel="00000000" w:rsidP="00000000" w:rsidRDefault="00000000" w:rsidRPr="00000000" w14:paraId="0000009E">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r w:rsidDel="00000000" w:rsidR="00000000" w:rsidRPr="00000000">
        <w:rPr>
          <w:rtl w:val="0"/>
        </w:rPr>
      </w:r>
    </w:p>
    <w:p w:rsidR="00000000" w:rsidDel="00000000" w:rsidP="00000000" w:rsidRDefault="00000000" w:rsidRPr="00000000" w14:paraId="0000009F">
      <w:pPr>
        <w:pStyle w:val="Heading3"/>
        <w:tabs>
          <w:tab w:val="left" w:leader="none" w:pos="5040"/>
          <w:tab w:val="left" w:leader="none" w:pos="8640"/>
        </w:tabs>
        <w:rPr/>
      </w:pPr>
      <w:bookmarkStart w:colFirst="0" w:colLast="0" w:name="_oazz393ws8ju" w:id="35"/>
      <w:bookmarkEnd w:id="35"/>
      <w:r w:rsidDel="00000000" w:rsidR="00000000" w:rsidRPr="00000000">
        <w:rPr>
          <w:rtl w:val="0"/>
        </w:rPr>
        <w:t xml:space="preserve">Wire Guides Within REELEX Line</w:t>
      </w:r>
    </w:p>
    <w:p w:rsidR="00000000" w:rsidDel="00000000" w:rsidP="00000000" w:rsidRDefault="00000000" w:rsidRPr="00000000" w14:paraId="000000A0">
      <w:pPr>
        <w:tabs>
          <w:tab w:val="left" w:leader="none" w:pos="5040"/>
          <w:tab w:val="left" w:leader="none" w:pos="8640"/>
        </w:tabs>
        <w:rPr/>
      </w:pPr>
      <w:r w:rsidDel="00000000" w:rsidR="00000000" w:rsidRPr="00000000">
        <w:rPr>
          <w:rtl w:val="0"/>
        </w:rPr>
        <w:t xml:space="preserve">All wire guides on the REELEX line (dancer, accumulator, footage counters, etc.) are potential points of contact for the cable. Wire guides are not intended to be rollers and thus should be aligned so that the cable passes through the guide with minimal (or no) contact.</w:t>
      </w:r>
    </w:p>
    <w:tbl>
      <w:tblPr>
        <w:tblStyle w:val="Table9"/>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center"/>
          </w:tcPr>
          <w:p w:rsidR="00000000" w:rsidDel="00000000" w:rsidP="00000000" w:rsidRDefault="00000000" w:rsidRPr="00000000" w14:paraId="000000A1">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ind w:left="0" w:firstLine="0"/>
              <w:rPr/>
            </w:pPr>
            <w:r w:rsidDel="00000000" w:rsidR="00000000" w:rsidRPr="00000000">
              <w:rPr>
                <w:b w:val="1"/>
                <w:rtl w:val="0"/>
              </w:rPr>
              <w:t xml:space="preserve">NOTE: </w:t>
            </w:r>
            <w:r w:rsidDel="00000000" w:rsidR="00000000" w:rsidRPr="00000000">
              <w:rPr>
                <w:rtl w:val="0"/>
              </w:rPr>
              <w:t xml:space="preserve">Please pay particular attention to line alignment and spacing per the line layout. Ensure that the cable comes into contact as little as possible with components like guides, box rollers, etc. Not doing so could have electrical performance impacts on twisted-pair products.</w:t>
            </w:r>
          </w:p>
          <w:p w:rsidR="00000000" w:rsidDel="00000000" w:rsidP="00000000" w:rsidRDefault="00000000" w:rsidRPr="00000000" w14:paraId="000000A2">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rPr/>
            </w:pPr>
            <w:r w:rsidDel="00000000" w:rsidR="00000000" w:rsidRPr="00000000">
              <w:rPr>
                <w:rtl w:val="0"/>
              </w:rPr>
            </w:r>
          </w:p>
          <w:p w:rsidR="00000000" w:rsidDel="00000000" w:rsidP="00000000" w:rsidRDefault="00000000" w:rsidRPr="00000000" w14:paraId="000000A3">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ind w:left="0" w:firstLine="0"/>
              <w:jc w:val="center"/>
              <w:rPr/>
            </w:pPr>
            <w:r w:rsidDel="00000000" w:rsidR="00000000" w:rsidRPr="00000000">
              <w:rPr/>
              <mc:AlternateContent>
                <mc:Choice Requires="wpg">
                  <w:drawing>
                    <wp:inline distB="114300" distT="114300" distL="114300" distR="114300">
                      <wp:extent cx="3327400" cy="1654247"/>
                      <wp:effectExtent b="0" l="0" r="0" t="0"/>
                      <wp:docPr id="2" name=""/>
                      <a:graphic>
                        <a:graphicData uri="http://schemas.microsoft.com/office/word/2010/wordprocessingGroup">
                          <wpg:wgp>
                            <wpg:cNvGrpSpPr/>
                            <wpg:grpSpPr>
                              <a:xfrm>
                                <a:off x="543475" y="2878225"/>
                                <a:ext cx="3327400" cy="1654247"/>
                                <a:chOff x="543475" y="2878225"/>
                                <a:chExt cx="3338125" cy="1803550"/>
                              </a:xfrm>
                            </wpg:grpSpPr>
                            <wpg:grpSp>
                              <wpg:cNvGrpSpPr/>
                              <wpg:grpSpPr>
                                <a:xfrm>
                                  <a:off x="543488" y="2954437"/>
                                  <a:ext cx="3338094" cy="1651127"/>
                                  <a:chOff x="-600075" y="104775"/>
                                  <a:chExt cx="13487250" cy="5619900"/>
                                </a:xfrm>
                              </wpg:grpSpPr>
                              <wps:wsp>
                                <wps:cNvSpPr/>
                                <wps:cNvPr id="9" name="Shape 9"/>
                                <wps:spPr>
                                  <a:xfrm>
                                    <a:off x="-600075" y="104775"/>
                                    <a:ext cx="13487250" cy="5619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0" name="Shape 10"/>
                                <wps:spPr>
                                  <a:xfrm>
                                    <a:off x="561975" y="152400"/>
                                    <a:ext cx="5200500" cy="5200500"/>
                                  </a:xfrm>
                                  <a:prstGeom prst="frame">
                                    <a:avLst>
                                      <a:gd fmla="val 2380" name="adj1"/>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 </w:t>
                                      </w:r>
                                    </w:p>
                                  </w:txbxContent>
                                </wps:txbx>
                                <wps:bodyPr anchorCtr="0" anchor="ctr" bIns="91425" lIns="91425" spcFirstLastPara="1" rIns="91425" wrap="square" tIns="91425">
                                  <a:noAutofit/>
                                </wps:bodyPr>
                              </wps:wsp>
                              <wps:wsp>
                                <wps:cNvSpPr/>
                                <wps:cNvPr id="11" name="Shape 11"/>
                                <wps:spPr>
                                  <a:xfrm>
                                    <a:off x="676275" y="971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2" name="Shape 12"/>
                                <wps:spPr>
                                  <a:xfrm>
                                    <a:off x="676275" y="3686175"/>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3" name="Shape 13"/>
                                <wps:spPr>
                                  <a:xfrm rot="5400000">
                                    <a:off x="-600075" y="2252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rot="5400000">
                                    <a:off x="1943100" y="2252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5" name="Shape 15"/>
                                <wps:spPr>
                                  <a:xfrm>
                                    <a:off x="3081150" y="1971750"/>
                                    <a:ext cx="847800" cy="847800"/>
                                  </a:xfrm>
                                  <a:prstGeom prst="ellipse">
                                    <a:avLst/>
                                  </a:prstGeom>
                                  <a:solidFill>
                                    <a:srgbClr val="FF0000"/>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 name="Shape 16"/>
                                <wps:spPr>
                                  <a:xfrm>
                                    <a:off x="6534150" y="152400"/>
                                    <a:ext cx="5200500" cy="5200500"/>
                                  </a:xfrm>
                                  <a:prstGeom prst="frame">
                                    <a:avLst>
                                      <a:gd fmla="val 2380" name="adj1"/>
                                    </a:avLst>
                                  </a:prstGeom>
                                  <a:solidFill>
                                    <a:srgbClr val="000000"/>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t xml:space="preserve"> </w:t>
                                      </w:r>
                                    </w:p>
                                  </w:txbxContent>
                                </wps:txbx>
                                <wps:bodyPr anchorCtr="0" anchor="ctr" bIns="91425" lIns="91425" spcFirstLastPara="1" rIns="91425" wrap="square" tIns="91425">
                                  <a:noAutofit/>
                                </wps:bodyPr>
                              </wps:wsp>
                              <wps:wsp>
                                <wps:cNvSpPr/>
                                <wps:cNvPr id="17" name="Shape 17"/>
                                <wps:spPr>
                                  <a:xfrm>
                                    <a:off x="6648450" y="971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8" name="Shape 18"/>
                                <wps:spPr>
                                  <a:xfrm>
                                    <a:off x="6648450" y="3686175"/>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 name="Shape 19"/>
                                <wps:spPr>
                                  <a:xfrm rot="5400000">
                                    <a:off x="5372100" y="2252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0" name="Shape 20"/>
                                <wps:spPr>
                                  <a:xfrm rot="5400000">
                                    <a:off x="7915275" y="2252550"/>
                                    <a:ext cx="4971900" cy="1000200"/>
                                  </a:xfrm>
                                  <a:prstGeom prst="roundRect">
                                    <a:avLst>
                                      <a:gd fmla="val 16667" name="adj"/>
                                    </a:avLst>
                                  </a:prstGeom>
                                  <a:solidFill>
                                    <a:srgbClr val="F3F3F3"/>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8763000" y="2352750"/>
                                    <a:ext cx="847800" cy="847800"/>
                                  </a:xfrm>
                                  <a:prstGeom prst="ellipse">
                                    <a:avLst/>
                                  </a:prstGeom>
                                  <a:solidFill>
                                    <a:srgbClr val="FF0000"/>
                                  </a:solidFill>
                                  <a:ln cap="flat" cmpd="sng" w="2857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2" name="Shape 22"/>
                                <wps:spPr>
                                  <a:xfrm>
                                    <a:off x="352425" y="104775"/>
                                    <a:ext cx="5619900" cy="5619900"/>
                                  </a:xfrm>
                                  <a:prstGeom prst="flowChartSummingJunction">
                                    <a:avLst/>
                                  </a:prstGeom>
                                  <a:noFill/>
                                  <a:ln cap="flat" cmpd="sng" w="152400">
                                    <a:solidFill>
                                      <a:srgbClr val="CC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3327400" cy="1654247"/>
                      <wp:effectExtent b="0" l="0" r="0" t="0"/>
                      <wp:docPr id="2" name="image7.png"/>
                      <a:graphic>
                        <a:graphicData uri="http://schemas.openxmlformats.org/drawingml/2006/picture">
                          <pic:pic>
                            <pic:nvPicPr>
                              <pic:cNvPr id="0" name="image7.png"/>
                              <pic:cNvPicPr preferRelativeResize="0"/>
                            </pic:nvPicPr>
                            <pic:blipFill>
                              <a:blip r:embed="rId28"/>
                              <a:srcRect/>
                              <a:stretch>
                                <a:fillRect/>
                              </a:stretch>
                            </pic:blipFill>
                            <pic:spPr>
                              <a:xfrm>
                                <a:off x="0" y="0"/>
                                <a:ext cx="3327400" cy="1654247"/>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4">
            <w:pPr>
              <w:pStyle w:val="Heading6"/>
              <w:pageBreakBefore w:val="0"/>
              <w:tabs>
                <w:tab w:val="left" w:leader="none" w:pos="5040"/>
                <w:tab w:val="left" w:leader="none" w:pos="8640"/>
              </w:tabs>
              <w:spacing w:after="0" w:before="0" w:lineRule="auto"/>
              <w:jc w:val="center"/>
              <w:rPr/>
            </w:pPr>
            <w:bookmarkStart w:colFirst="0" w:colLast="0" w:name="_lishipwb8xxs" w:id="36"/>
            <w:bookmarkEnd w:id="36"/>
            <w:r w:rsidDel="00000000" w:rsidR="00000000" w:rsidRPr="00000000">
              <w:rPr>
                <w:rtl w:val="0"/>
              </w:rPr>
              <w:t xml:space="preserve">Example of incorrect alignment:</w:t>
            </w:r>
          </w:p>
          <w:p w:rsidR="00000000" w:rsidDel="00000000" w:rsidP="00000000" w:rsidRDefault="00000000" w:rsidRPr="00000000" w14:paraId="000000A5">
            <w:pPr>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0" w:before="0" w:line="240" w:lineRule="auto"/>
              <w:ind w:left="0" w:firstLine="0"/>
              <w:jc w:val="center"/>
              <w:rPr/>
            </w:pPr>
            <w:r w:rsidDel="00000000" w:rsidR="00000000" w:rsidRPr="00000000">
              <w:rPr/>
              <mc:AlternateContent>
                <mc:Choice Requires="wpg">
                  <w:drawing>
                    <wp:inline distB="114300" distT="114300" distL="114300" distR="114300">
                      <wp:extent cx="3086100" cy="2409825"/>
                      <wp:effectExtent b="0" l="0" r="0" t="0"/>
                      <wp:docPr id="5" name=""/>
                      <a:graphic>
                        <a:graphicData uri="http://schemas.microsoft.com/office/word/2010/wordprocessingGroup">
                          <wpg:wgp>
                            <wpg:cNvGrpSpPr/>
                            <wpg:grpSpPr>
                              <a:xfrm>
                                <a:off x="1558750" y="938150"/>
                                <a:ext cx="3086100" cy="2409825"/>
                                <a:chOff x="1558750" y="938150"/>
                                <a:chExt cx="3105175" cy="2426300"/>
                              </a:xfrm>
                            </wpg:grpSpPr>
                            <pic:pic>
                              <pic:nvPicPr>
                                <pic:cNvPr id="46" name="Shape 46"/>
                                <pic:cNvPicPr preferRelativeResize="0"/>
                              </pic:nvPicPr>
                              <pic:blipFill rotWithShape="1">
                                <a:blip r:embed="rId29">
                                  <a:alphaModFix/>
                                </a:blip>
                                <a:srcRect b="53733" l="23914" r="1841" t="2774"/>
                                <a:stretch/>
                              </pic:blipFill>
                              <pic:spPr>
                                <a:xfrm>
                                  <a:off x="1577825" y="957225"/>
                                  <a:ext cx="3067050" cy="2388150"/>
                                </a:xfrm>
                                <a:prstGeom prst="rect">
                                  <a:avLst/>
                                </a:prstGeom>
                                <a:noFill/>
                                <a:ln cap="flat" cmpd="sng" w="19050">
                                  <a:solidFill>
                                    <a:srgbClr val="000000"/>
                                  </a:solidFill>
                                  <a:prstDash val="solid"/>
                                  <a:round/>
                                  <a:headEnd len="sm" w="sm" type="none"/>
                                  <a:tailEnd len="sm" w="sm" type="none"/>
                                </a:ln>
                              </pic:spPr>
                            </pic:pic>
                            <wps:wsp>
                              <wps:cNvSpPr/>
                              <wps:cNvPr id="47" name="Shape 47"/>
                              <wps:spPr>
                                <a:xfrm>
                                  <a:off x="2600100" y="1541775"/>
                                  <a:ext cx="863100" cy="863100"/>
                                </a:xfrm>
                                <a:prstGeom prst="ellipse">
                                  <a:avLst/>
                                </a:prstGeom>
                                <a:noFill/>
                                <a:ln cap="flat" cmpd="sng" w="38100">
                                  <a:solidFill>
                                    <a:srgbClr val="FF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3086100" cy="2409825"/>
                      <wp:effectExtent b="0" l="0" r="0" t="0"/>
                      <wp:docPr id="5" name="image12.png"/>
                      <a:graphic>
                        <a:graphicData uri="http://schemas.openxmlformats.org/drawingml/2006/picture">
                          <pic:pic>
                            <pic:nvPicPr>
                              <pic:cNvPr id="0" name="image12.png"/>
                              <pic:cNvPicPr preferRelativeResize="0"/>
                            </pic:nvPicPr>
                            <pic:blipFill>
                              <a:blip r:embed="rId30"/>
                              <a:srcRect/>
                              <a:stretch>
                                <a:fillRect/>
                              </a:stretch>
                            </pic:blipFill>
                            <pic:spPr>
                              <a:xfrm>
                                <a:off x="0" y="0"/>
                                <a:ext cx="3086100" cy="2409825"/>
                              </a:xfrm>
                              <a:prstGeom prst="rect"/>
                              <a:ln/>
                            </pic:spPr>
                          </pic:pic>
                        </a:graphicData>
                      </a:graphic>
                    </wp:inline>
                  </w:drawing>
                </mc:Fallback>
              </mc:AlternateContent>
            </w:r>
            <w:r w:rsidDel="00000000" w:rsidR="00000000" w:rsidRPr="00000000">
              <w:rPr>
                <w:rtl w:val="0"/>
              </w:rPr>
            </w:r>
          </w:p>
        </w:tc>
      </w:tr>
    </w:tbl>
    <w:p w:rsidR="00000000" w:rsidDel="00000000" w:rsidP="00000000" w:rsidRDefault="00000000" w:rsidRPr="00000000" w14:paraId="000000A6">
      <w:pPr>
        <w:keepNext w:val="0"/>
        <w:keepLines w:val="0"/>
        <w:pageBreakBefore w:val="0"/>
        <w:widowControl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0A7">
      <w:pPr>
        <w:pStyle w:val="Heading2"/>
        <w:pageBreakBefore w:val="0"/>
        <w:pBdr>
          <w:top w:space="0" w:sz="0" w:val="nil"/>
          <w:left w:space="0" w:sz="0" w:val="nil"/>
          <w:bottom w:space="0" w:sz="0" w:val="nil"/>
          <w:right w:space="0" w:sz="0" w:val="nil"/>
          <w:between w:space="0" w:sz="0" w:val="nil"/>
        </w:pBdr>
        <w:shd w:fill="auto" w:val="clear"/>
        <w:tabs>
          <w:tab w:val="left" w:leader="none" w:pos="5040"/>
          <w:tab w:val="left" w:leader="none" w:pos="8640"/>
        </w:tabs>
        <w:rPr/>
      </w:pPr>
      <w:bookmarkStart w:colFirst="0" w:colLast="0" w:name="_zaky94xcmrd6" w:id="37"/>
      <w:bookmarkEnd w:id="37"/>
      <w:r w:rsidDel="00000000" w:rsidR="00000000" w:rsidRPr="00000000">
        <w:br w:type="page"/>
      </w:r>
      <w:r w:rsidDel="00000000" w:rsidR="00000000" w:rsidRPr="00000000">
        <w:rPr>
          <w:rtl w:val="0"/>
        </w:rPr>
      </w:r>
    </w:p>
    <w:p w:rsidR="00000000" w:rsidDel="00000000" w:rsidP="00000000" w:rsidRDefault="00000000" w:rsidRPr="00000000" w14:paraId="000000A8">
      <w:pPr>
        <w:pStyle w:val="Heading2"/>
        <w:tabs>
          <w:tab w:val="left" w:leader="none" w:pos="5040"/>
          <w:tab w:val="left" w:leader="none" w:pos="8640"/>
        </w:tabs>
        <w:rPr/>
      </w:pPr>
      <w:bookmarkStart w:colFirst="0" w:colLast="0" w:name="_19c6y18" w:id="38"/>
      <w:bookmarkEnd w:id="38"/>
      <w:r w:rsidDel="00000000" w:rsidR="00000000" w:rsidRPr="00000000">
        <w:rPr>
          <w:rtl w:val="0"/>
        </w:rPr>
        <w:t xml:space="preserve">Motorized Payoff</w:t>
      </w:r>
    </w:p>
    <w:p w:rsidR="00000000" w:rsidDel="00000000" w:rsidP="00000000" w:rsidRDefault="00000000" w:rsidRPr="00000000" w14:paraId="000000A9">
      <w:pPr>
        <w:tabs>
          <w:tab w:val="left" w:leader="none" w:pos="5040"/>
          <w:tab w:val="left" w:leader="none" w:pos="8640"/>
        </w:tabs>
        <w:rPr/>
      </w:pPr>
      <w:r w:rsidDel="00000000" w:rsidR="00000000" w:rsidRPr="00000000">
        <w:rPr>
          <w:rtl w:val="0"/>
        </w:rPr>
        <w:t xml:space="preserve">Use of a motorized payoff is required in offline (rewind) setups. Non-motorized, drag-type payoffs increase line tension and are incompatible with winding LAN cables.</w:t>
      </w:r>
    </w:p>
    <w:p w:rsidR="00000000" w:rsidDel="00000000" w:rsidP="00000000" w:rsidRDefault="00000000" w:rsidRPr="00000000" w14:paraId="000000AA">
      <w:pPr>
        <w:pStyle w:val="Heading4"/>
        <w:tabs>
          <w:tab w:val="left" w:leader="none" w:pos="5040"/>
          <w:tab w:val="left" w:leader="none" w:pos="8640"/>
        </w:tabs>
        <w:rPr/>
      </w:pPr>
      <w:bookmarkStart w:colFirst="0" w:colLast="0" w:name="_3tbugp1" w:id="39"/>
      <w:bookmarkEnd w:id="39"/>
      <w:r w:rsidDel="00000000" w:rsidR="00000000" w:rsidRPr="00000000">
        <w:rPr>
          <w:rtl w:val="0"/>
        </w:rPr>
        <w:t xml:space="preserve">Can I use a non-REELEX payoff with my REELEX machine?</w:t>
      </w:r>
    </w:p>
    <w:p w:rsidR="00000000" w:rsidDel="00000000" w:rsidP="00000000" w:rsidRDefault="00000000" w:rsidRPr="00000000" w14:paraId="000000AB">
      <w:pPr>
        <w:tabs>
          <w:tab w:val="left" w:leader="none" w:pos="5040"/>
          <w:tab w:val="left" w:leader="none" w:pos="8640"/>
        </w:tabs>
        <w:rPr/>
      </w:pPr>
      <w:r w:rsidDel="00000000" w:rsidR="00000000" w:rsidRPr="00000000">
        <w:rPr>
          <w:rtl w:val="0"/>
        </w:rPr>
        <w:t xml:space="preserve">Yes, however you will likely be unable to achieve maximum performance from your REELEX machine. This is because underpowered payoffs spend more time accelerating or decelerating than running at full speed. To achieve the specified rate of production from the REELEX machine, a payoff must be used that is capable of rapidly accelerating and decelerating a supply reel and keep it under control.</w:t>
      </w:r>
    </w:p>
    <w:p w:rsidR="00000000" w:rsidDel="00000000" w:rsidP="00000000" w:rsidRDefault="00000000" w:rsidRPr="00000000" w14:paraId="000000AC">
      <w:pPr>
        <w:tabs>
          <w:tab w:val="left" w:leader="none" w:pos="5040"/>
          <w:tab w:val="left" w:leader="none" w:pos="8640"/>
        </w:tabs>
        <w:rPr/>
      </w:pPr>
      <w:r w:rsidDel="00000000" w:rsidR="00000000" w:rsidRPr="00000000">
        <w:rPr>
          <w:rtl w:val="0"/>
        </w:rPr>
        <w:t xml:space="preserve">Mis-matched or underpowered payoffs can also create spikes in line tension.</w:t>
      </w:r>
    </w:p>
    <w:p w:rsidR="00000000" w:rsidDel="00000000" w:rsidP="00000000" w:rsidRDefault="00000000" w:rsidRPr="00000000" w14:paraId="000000AD">
      <w:pPr>
        <w:tabs>
          <w:tab w:val="left" w:leader="none" w:pos="5040"/>
          <w:tab w:val="left" w:leader="none" w:pos="8640"/>
        </w:tabs>
        <w:rPr/>
      </w:pPr>
      <w:r w:rsidDel="00000000" w:rsidR="00000000" w:rsidRPr="00000000">
        <w:rPr>
          <w:rtl w:val="0"/>
        </w:rPr>
        <w:t xml:space="preserve">If you plan to use a non-REELEX payoff with REELEX coiling machines, the payoff must:</w:t>
      </w:r>
    </w:p>
    <w:p w:rsidR="00000000" w:rsidDel="00000000" w:rsidP="00000000" w:rsidRDefault="00000000" w:rsidRPr="00000000" w14:paraId="000000AE">
      <w:pPr>
        <w:numPr>
          <w:ilvl w:val="0"/>
          <w:numId w:val="5"/>
        </w:numPr>
        <w:tabs>
          <w:tab w:val="left" w:leader="none" w:pos="5040"/>
          <w:tab w:val="left" w:leader="none" w:pos="8640"/>
        </w:tabs>
        <w:spacing w:after="200" w:lineRule="auto"/>
        <w:ind w:left="720" w:hanging="360"/>
        <w:rPr>
          <w:u w:val="none"/>
        </w:rPr>
      </w:pPr>
      <w:r w:rsidDel="00000000" w:rsidR="00000000" w:rsidRPr="00000000">
        <w:rPr>
          <w:rtl w:val="0"/>
        </w:rPr>
        <w:t xml:space="preserve">Have a four-quadrant regenerative DC drive.</w:t>
      </w:r>
    </w:p>
    <w:p w:rsidR="00000000" w:rsidDel="00000000" w:rsidP="00000000" w:rsidRDefault="00000000" w:rsidRPr="00000000" w14:paraId="000000AF">
      <w:pPr>
        <w:numPr>
          <w:ilvl w:val="0"/>
          <w:numId w:val="5"/>
        </w:numPr>
        <w:tabs>
          <w:tab w:val="left" w:leader="none" w:pos="5040"/>
          <w:tab w:val="left" w:leader="none" w:pos="8640"/>
        </w:tabs>
        <w:spacing w:after="200" w:before="0" w:lineRule="auto"/>
        <w:ind w:left="720" w:hanging="360"/>
        <w:rPr>
          <w:u w:val="none"/>
        </w:rPr>
      </w:pPr>
      <w:r w:rsidDel="00000000" w:rsidR="00000000" w:rsidRPr="00000000">
        <w:rPr>
          <w:rtl w:val="0"/>
        </w:rPr>
        <w:t xml:space="preserve">Accept inputs from a 1K to 5K Ohm potentiometer signal from the dancer (</w:t>
      </w:r>
      <w:hyperlink r:id="rId31">
        <w:r w:rsidDel="00000000" w:rsidR="00000000" w:rsidRPr="00000000">
          <w:rPr>
            <w:color w:val="1155cc"/>
            <w:u w:val="single"/>
            <w:rtl w:val="0"/>
          </w:rPr>
          <w:t xml:space="preserve">UDA</w:t>
        </w:r>
      </w:hyperlink>
      <w:r w:rsidDel="00000000" w:rsidR="00000000" w:rsidRPr="00000000">
        <w:rPr>
          <w:rtl w:val="0"/>
        </w:rPr>
        <w:t xml:space="preserve">).</w:t>
      </w:r>
    </w:p>
    <w:p w:rsidR="00000000" w:rsidDel="00000000" w:rsidP="00000000" w:rsidRDefault="00000000" w:rsidRPr="00000000" w14:paraId="000000B0">
      <w:pPr>
        <w:numPr>
          <w:ilvl w:val="0"/>
          <w:numId w:val="5"/>
        </w:numPr>
        <w:tabs>
          <w:tab w:val="left" w:leader="none" w:pos="5040"/>
          <w:tab w:val="left" w:leader="none" w:pos="8640"/>
        </w:tabs>
        <w:spacing w:after="200" w:before="0" w:lineRule="auto"/>
        <w:ind w:left="720" w:hanging="360"/>
        <w:rPr>
          <w:u w:val="none"/>
        </w:rPr>
      </w:pPr>
      <w:r w:rsidDel="00000000" w:rsidR="00000000" w:rsidRPr="00000000">
        <w:rPr>
          <w:rtl w:val="0"/>
        </w:rPr>
        <w:t xml:space="preserve">Be designed for rapid acceleration and deceleration from stop to full speed approximately 30 times per hour.</w:t>
      </w:r>
    </w:p>
    <w:p w:rsidR="00000000" w:rsidDel="00000000" w:rsidP="00000000" w:rsidRDefault="00000000" w:rsidRPr="00000000" w14:paraId="000000B1">
      <w:pPr>
        <w:numPr>
          <w:ilvl w:val="0"/>
          <w:numId w:val="5"/>
        </w:numPr>
        <w:tabs>
          <w:tab w:val="left" w:leader="none" w:pos="5040"/>
          <w:tab w:val="left" w:leader="none" w:pos="8640"/>
        </w:tabs>
        <w:spacing w:after="200" w:lineRule="auto"/>
        <w:ind w:left="720" w:hanging="360"/>
        <w:rPr>
          <w:u w:val="none"/>
        </w:rPr>
      </w:pPr>
      <w:r w:rsidDel="00000000" w:rsidR="00000000" w:rsidRPr="00000000">
        <w:rPr>
          <w:rtl w:val="0"/>
        </w:rPr>
        <w:t xml:space="preserve">Have adequate power to accelerate a full supply reel from stop to full speed in approximately 10 seconds. </w:t>
      </w:r>
    </w:p>
    <w:p w:rsidR="00000000" w:rsidDel="00000000" w:rsidP="00000000" w:rsidRDefault="00000000" w:rsidRPr="00000000" w14:paraId="000000B2">
      <w:pPr>
        <w:pStyle w:val="Heading1"/>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40"/>
          <w:tab w:val="left" w:leader="none" w:pos="8640"/>
        </w:tabs>
        <w:spacing w:after="80" w:before="360" w:line="360" w:lineRule="auto"/>
        <w:rPr/>
      </w:pPr>
      <w:bookmarkStart w:colFirst="0" w:colLast="0" w:name="_i6t7d37sudm4" w:id="40"/>
      <w:bookmarkEnd w:id="40"/>
      <w:r w:rsidDel="00000000" w:rsidR="00000000" w:rsidRPr="00000000">
        <w:rPr>
          <w:rtl w:val="0"/>
        </w:rPr>
      </w:r>
    </w:p>
    <w:p w:rsidR="00000000" w:rsidDel="00000000" w:rsidP="00000000" w:rsidRDefault="00000000" w:rsidRPr="00000000" w14:paraId="000000B3">
      <w:pPr>
        <w:pStyle w:val="Heading1"/>
        <w:keepNext w:val="0"/>
        <w:keepLines w:val="0"/>
        <w:pageBreakBefore w:val="0"/>
        <w:widowControl w:val="0"/>
        <w:tabs>
          <w:tab w:val="left" w:leader="none" w:pos="5040"/>
          <w:tab w:val="left" w:leader="none" w:pos="8640"/>
        </w:tabs>
        <w:spacing w:after="80" w:before="360" w:line="360" w:lineRule="auto"/>
        <w:rPr/>
      </w:pPr>
      <w:bookmarkStart w:colFirst="0" w:colLast="0" w:name="_yz0us62ahntc" w:id="41"/>
      <w:bookmarkEnd w:id="41"/>
      <w:r w:rsidDel="00000000" w:rsidR="00000000" w:rsidRPr="00000000">
        <w:rPr>
          <w:rtl w:val="0"/>
        </w:rPr>
      </w:r>
    </w:p>
    <w:p w:rsidR="00000000" w:rsidDel="00000000" w:rsidP="00000000" w:rsidRDefault="00000000" w:rsidRPr="00000000" w14:paraId="000000B4">
      <w:pPr>
        <w:pStyle w:val="Heading1"/>
        <w:keepNext w:val="0"/>
        <w:keepLines w:val="0"/>
        <w:pageBreakBefore w:val="0"/>
        <w:widowControl w:val="0"/>
        <w:tabs>
          <w:tab w:val="left" w:leader="none" w:pos="5040"/>
          <w:tab w:val="left" w:leader="none" w:pos="8640"/>
        </w:tabs>
        <w:spacing w:after="80" w:before="360" w:line="360" w:lineRule="auto"/>
        <w:rPr/>
      </w:pPr>
      <w:bookmarkStart w:colFirst="0" w:colLast="0" w:name="_oc6b3u52fckc" w:id="42"/>
      <w:bookmarkEnd w:id="42"/>
      <w:r w:rsidDel="00000000" w:rsidR="00000000" w:rsidRPr="00000000">
        <w:br w:type="page"/>
      </w:r>
      <w:r w:rsidDel="00000000" w:rsidR="00000000" w:rsidRPr="00000000">
        <w:rPr>
          <w:rtl w:val="0"/>
        </w:rPr>
      </w:r>
    </w:p>
    <w:p w:rsidR="00000000" w:rsidDel="00000000" w:rsidP="00000000" w:rsidRDefault="00000000" w:rsidRPr="00000000" w14:paraId="000000B5">
      <w:pPr>
        <w:pStyle w:val="Heading1"/>
        <w:tabs>
          <w:tab w:val="left" w:leader="none" w:pos="5040"/>
          <w:tab w:val="left" w:leader="none" w:pos="8640"/>
        </w:tabs>
        <w:rPr/>
      </w:pPr>
      <w:bookmarkStart w:colFirst="0" w:colLast="0" w:name="_49x2ik5" w:id="43"/>
      <w:bookmarkEnd w:id="43"/>
      <w:r w:rsidDel="00000000" w:rsidR="00000000" w:rsidRPr="00000000">
        <w:rPr>
          <w:rtl w:val="0"/>
        </w:rPr>
        <w:t xml:space="preserve">Electrical Components</w:t>
      </w:r>
    </w:p>
    <w:p w:rsidR="00000000" w:rsidDel="00000000" w:rsidP="00000000" w:rsidRDefault="00000000" w:rsidRPr="00000000" w14:paraId="000000B6">
      <w:pPr>
        <w:pStyle w:val="Heading2"/>
        <w:tabs>
          <w:tab w:val="left" w:leader="none" w:pos="5040"/>
          <w:tab w:val="left" w:leader="none" w:pos="8640"/>
        </w:tabs>
        <w:rPr/>
      </w:pPr>
      <w:bookmarkStart w:colFirst="0" w:colLast="0" w:name="_2p2csry" w:id="44"/>
      <w:bookmarkEnd w:id="44"/>
      <w:r w:rsidDel="00000000" w:rsidR="00000000" w:rsidRPr="00000000">
        <w:rPr>
          <w:rtl w:val="0"/>
        </w:rPr>
        <w:t xml:space="preserve">Density Program</w:t>
      </w:r>
    </w:p>
    <w:p w:rsidR="00000000" w:rsidDel="00000000" w:rsidP="00000000" w:rsidRDefault="00000000" w:rsidRPr="00000000" w14:paraId="000000B7">
      <w:pPr>
        <w:tabs>
          <w:tab w:val="left" w:leader="none" w:pos="5040"/>
          <w:tab w:val="left" w:leader="none" w:pos="8640"/>
        </w:tabs>
        <w:rPr>
          <w:color w:val="1155cc"/>
          <w:u w:val="single"/>
        </w:rPr>
      </w:pPr>
      <w:r w:rsidDel="00000000" w:rsidR="00000000" w:rsidRPr="00000000">
        <w:rPr>
          <w:rtl w:val="0"/>
        </w:rPr>
        <w:t xml:space="preserve">If your machine is not equipped with the variable density program, it is strongly recommended that you take advantage of his free software upgrade.</w:t>
      </w:r>
      <w:r w:rsidDel="00000000" w:rsidR="00000000" w:rsidRPr="00000000">
        <w:fldChar w:fldCharType="begin"/>
        <w:instrText xml:space="preserve"> HYPERLINK "http://www.reelex.com/Machines/Density_Software_Upgrade.html" </w:instrText>
        <w:fldChar w:fldCharType="separate"/>
      </w:r>
      <w:r w:rsidDel="00000000" w:rsidR="00000000" w:rsidRPr="00000000">
        <w:rPr>
          <w:rtl w:val="0"/>
        </w:rPr>
      </w:r>
    </w:p>
    <w:p w:rsidR="00000000" w:rsidDel="00000000" w:rsidP="00000000" w:rsidRDefault="00000000" w:rsidRPr="00000000" w14:paraId="000000B8">
      <w:pPr>
        <w:tabs>
          <w:tab w:val="left" w:leader="none" w:pos="5040"/>
          <w:tab w:val="left" w:leader="none" w:pos="8640"/>
        </w:tabs>
        <w:rPr/>
      </w:pPr>
      <w:r w:rsidDel="00000000" w:rsidR="00000000" w:rsidRPr="00000000">
        <w:fldChar w:fldCharType="end"/>
      </w:r>
      <w:r w:rsidDel="00000000" w:rsidR="00000000" w:rsidRPr="00000000">
        <w:rPr>
          <w:rtl w:val="0"/>
        </w:rPr>
        <w:t xml:space="preserve">The Density Program staggers the location of the crossovers so they occur at irregular intervals. In addition to allowing for increased coil density, the shifting of the crossovers have a significantly positive effect on the electrical performance of data cables such as Category 6, Category 6A and more. This means products that previously performed marginally in electrical testing can now be packaged in REELEX with little or no degradation in performance.</w:t>
      </w:r>
    </w:p>
    <w:p w:rsidR="00000000" w:rsidDel="00000000" w:rsidP="00000000" w:rsidRDefault="00000000" w:rsidRPr="00000000" w14:paraId="000000B9">
      <w:pPr>
        <w:pStyle w:val="Heading2"/>
        <w:tabs>
          <w:tab w:val="left" w:leader="none" w:pos="5040"/>
          <w:tab w:val="left" w:leader="none" w:pos="8640"/>
        </w:tabs>
        <w:rPr/>
      </w:pPr>
      <w:bookmarkStart w:colFirst="0" w:colLast="0" w:name="_147n2zr" w:id="45"/>
      <w:bookmarkEnd w:id="45"/>
      <w:r w:rsidDel="00000000" w:rsidR="00000000" w:rsidRPr="00000000">
        <w:rPr>
          <w:rtl w:val="0"/>
        </w:rPr>
        <w:t xml:space="preserve">Use G2 or Later Controls</w:t>
      </w:r>
    </w:p>
    <w:p w:rsidR="00000000" w:rsidDel="00000000" w:rsidP="00000000" w:rsidRDefault="00000000" w:rsidRPr="00000000" w14:paraId="000000BA">
      <w:pPr>
        <w:tabs>
          <w:tab w:val="left" w:leader="none" w:pos="5040"/>
          <w:tab w:val="left" w:leader="none" w:pos="8640"/>
        </w:tabs>
        <w:rPr/>
      </w:pPr>
      <w:r w:rsidDel="00000000" w:rsidR="00000000" w:rsidRPr="00000000">
        <w:rPr>
          <w:rtl w:val="0"/>
        </w:rPr>
        <w:t xml:space="preserve">The G2 and G3 Control Systems are a completely new operating system, hardware, cabinet and interface for all REELEX coiling machines. Integrating equipment control with troubleshooting, on-screen manual, packaging calculator, multi-language support, product storage, networking capability and more, these new control systems are designed for 21st century industrial environments.</w:t>
      </w:r>
    </w:p>
    <w:p w:rsidR="00000000" w:rsidDel="00000000" w:rsidP="00000000" w:rsidRDefault="00000000" w:rsidRPr="00000000" w14:paraId="000000BB">
      <w:pPr>
        <w:tabs>
          <w:tab w:val="left" w:leader="none" w:pos="5040"/>
          <w:tab w:val="left" w:leader="none" w:pos="8640"/>
        </w:tabs>
        <w:rPr/>
      </w:pPr>
      <w:r w:rsidDel="00000000" w:rsidR="00000000" w:rsidRPr="00000000">
        <w:rPr>
          <w:rtl w:val="0"/>
        </w:rPr>
        <w:t xml:space="preserve">The G2 and G3 Control Systems also incorporate unique software features that can assist with improving LAN cable performance. These features include:</w:t>
      </w:r>
    </w:p>
    <w:p w:rsidR="00000000" w:rsidDel="00000000" w:rsidP="00000000" w:rsidRDefault="00000000" w:rsidRPr="00000000" w14:paraId="000000BC">
      <w:pPr>
        <w:pageBreakBefore w:val="0"/>
        <w:numPr>
          <w:ilvl w:val="0"/>
          <w:numId w:val="8"/>
        </w:numPr>
        <w:tabs>
          <w:tab w:val="left" w:leader="none" w:pos="5040"/>
          <w:tab w:val="left" w:leader="none" w:pos="8640"/>
        </w:tabs>
        <w:spacing w:after="0" w:before="200" w:lineRule="auto"/>
        <w:ind w:left="1440" w:hanging="360"/>
        <w:rPr>
          <w:b w:val="1"/>
        </w:rPr>
      </w:pPr>
      <w:r w:rsidDel="00000000" w:rsidR="00000000" w:rsidRPr="00000000">
        <w:rPr>
          <w:b w:val="1"/>
          <w:rtl w:val="0"/>
        </w:rPr>
        <w:t xml:space="preserve">Two-Stage Tension Control: </w:t>
      </w:r>
      <w:r w:rsidDel="00000000" w:rsidR="00000000" w:rsidRPr="00000000">
        <w:rPr>
          <w:rtl w:val="0"/>
        </w:rPr>
        <w:t xml:space="preserve">When used in conjunction with a digital air regulator, this feature allows tension to be extremely low in the crucial first few layers of the coil and increase as the coil grows. This can reduce or even eliminate crossover issues.</w:t>
      </w:r>
      <w:r w:rsidDel="00000000" w:rsidR="00000000" w:rsidRPr="00000000">
        <w:rPr>
          <w:rtl w:val="0"/>
        </w:rPr>
      </w:r>
    </w:p>
    <w:p w:rsidR="00000000" w:rsidDel="00000000" w:rsidP="00000000" w:rsidRDefault="00000000" w:rsidRPr="00000000" w14:paraId="000000BD">
      <w:pPr>
        <w:pageBreakBefore w:val="0"/>
        <w:numPr>
          <w:ilvl w:val="0"/>
          <w:numId w:val="8"/>
        </w:numPr>
        <w:tabs>
          <w:tab w:val="left" w:leader="none" w:pos="5040"/>
          <w:tab w:val="left" w:leader="none" w:pos="8640"/>
        </w:tabs>
        <w:spacing w:after="0" w:before="200" w:lineRule="auto"/>
        <w:ind w:left="1440" w:hanging="360"/>
        <w:rPr>
          <w:b w:val="1"/>
        </w:rPr>
      </w:pPr>
      <w:r w:rsidDel="00000000" w:rsidR="00000000" w:rsidRPr="00000000">
        <w:rPr>
          <w:b w:val="1"/>
          <w:rtl w:val="0"/>
        </w:rPr>
        <w:t xml:space="preserve">Two-Stage Speed Control: </w:t>
      </w:r>
      <w:r w:rsidDel="00000000" w:rsidR="00000000" w:rsidRPr="00000000">
        <w:rPr>
          <w:rtl w:val="0"/>
        </w:rPr>
        <w:t xml:space="preserve">Allows the first “x” number of feet of the coil to be wound slower than the rest of the coil. Can further reduce tension placed on the product.</w:t>
      </w:r>
      <w:r w:rsidDel="00000000" w:rsidR="00000000" w:rsidRPr="00000000">
        <w:rPr>
          <w:rtl w:val="0"/>
        </w:rPr>
      </w:r>
    </w:p>
    <w:p w:rsidR="00000000" w:rsidDel="00000000" w:rsidP="00000000" w:rsidRDefault="00000000" w:rsidRPr="00000000" w14:paraId="000000BE">
      <w:pPr>
        <w:pageBreakBefore w:val="0"/>
        <w:numPr>
          <w:ilvl w:val="0"/>
          <w:numId w:val="8"/>
        </w:numPr>
        <w:tabs>
          <w:tab w:val="left" w:leader="none" w:pos="5040"/>
          <w:tab w:val="left" w:leader="none" w:pos="8640"/>
        </w:tabs>
        <w:spacing w:before="200" w:lineRule="auto"/>
        <w:ind w:left="1440" w:hanging="360"/>
        <w:rPr>
          <w:b w:val="1"/>
        </w:rPr>
      </w:pPr>
      <w:r w:rsidDel="00000000" w:rsidR="00000000" w:rsidRPr="00000000">
        <w:rPr>
          <w:b w:val="1"/>
          <w:rtl w:val="0"/>
        </w:rPr>
        <w:t xml:space="preserve">Hole Taper: </w:t>
      </w:r>
      <w:r w:rsidDel="00000000" w:rsidR="00000000" w:rsidRPr="00000000">
        <w:rPr>
          <w:rtl w:val="0"/>
        </w:rPr>
        <w:t xml:space="preserve">Changes the angles of the payout hole walls which can eliminate “lumps” in the coil and precisely define the payout hole.</w:t>
      </w:r>
      <w:r w:rsidDel="00000000" w:rsidR="00000000" w:rsidRPr="00000000">
        <w:rPr>
          <w:rtl w:val="0"/>
        </w:rPr>
      </w:r>
    </w:p>
    <w:tbl>
      <w:tblPr>
        <w:tblStyle w:val="Table10"/>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tcPr>
          <w:p w:rsidR="00000000" w:rsidDel="00000000" w:rsidP="00000000" w:rsidRDefault="00000000" w:rsidRPr="00000000" w14:paraId="000000BF">
            <w:pPr>
              <w:pageBreakBefore w:val="0"/>
              <w:tabs>
                <w:tab w:val="left" w:leader="none" w:pos="5040"/>
                <w:tab w:val="left" w:leader="none" w:pos="8640"/>
              </w:tabs>
              <w:spacing w:after="0" w:before="0" w:line="240" w:lineRule="auto"/>
              <w:ind w:left="0" w:firstLine="0"/>
              <w:rPr/>
            </w:pPr>
            <w:r w:rsidDel="00000000" w:rsidR="00000000" w:rsidRPr="00000000">
              <w:rPr>
                <w:b w:val="1"/>
                <w:rtl w:val="0"/>
              </w:rPr>
              <w:t xml:space="preserve">For more information: </w:t>
            </w:r>
            <w:hyperlink r:id="rId32">
              <w:r w:rsidDel="00000000" w:rsidR="00000000" w:rsidRPr="00000000">
                <w:rPr>
                  <w:color w:val="1155cc"/>
                  <w:u w:val="single"/>
                  <w:rtl w:val="0"/>
                </w:rPr>
                <w:t xml:space="preserve">http://www.reelex.com/machines/control-systems/</w:t>
              </w:r>
            </w:hyperlink>
            <w:r w:rsidDel="00000000" w:rsidR="00000000" w:rsidRPr="00000000">
              <w:fldChar w:fldCharType="begin"/>
              <w:instrText xml:space="preserve"> HYPERLINK "http://www.reelex.com/machines/G2_Control_System.html" </w:instrText>
              <w:fldChar w:fldCharType="separate"/>
            </w:r>
            <w:r w:rsidDel="00000000" w:rsidR="00000000" w:rsidRPr="00000000">
              <w:rPr>
                <w:rtl w:val="0"/>
              </w:rPr>
            </w:r>
            <w:r w:rsidDel="00000000" w:rsidR="00000000" w:rsidRPr="00000000">
              <w:fldChar w:fldCharType="end"/>
            </w:r>
          </w:p>
        </w:tc>
      </w:tr>
    </w:tbl>
    <w:p w:rsidR="00000000" w:rsidDel="00000000" w:rsidP="00000000" w:rsidRDefault="00000000" w:rsidRPr="00000000" w14:paraId="000000C1">
      <w:pPr>
        <w:pageBreakBefore w:val="0"/>
        <w:tabs>
          <w:tab w:val="left" w:leader="none" w:pos="5040"/>
          <w:tab w:val="left" w:leader="none" w:pos="8640"/>
        </w:tabs>
        <w:rPr/>
      </w:pPr>
      <w:r w:rsidDel="00000000" w:rsidR="00000000" w:rsidRPr="00000000">
        <w:fldChar w:fldCharType="begin"/>
        <w:instrText xml:space="preserve"> HYPERLINK "http://www.reelex.com/machines/G2_Control_System.html" </w:instrText>
        <w:fldChar w:fldCharType="separate"/>
      </w:r>
      <w:r w:rsidDel="00000000" w:rsidR="00000000" w:rsidRPr="00000000">
        <w:rPr>
          <w:rtl w:val="0"/>
        </w:rPr>
      </w:r>
    </w:p>
    <w:p w:rsidR="00000000" w:rsidDel="00000000" w:rsidP="00000000" w:rsidRDefault="00000000" w:rsidRPr="00000000" w14:paraId="000000C2">
      <w:pPr>
        <w:pStyle w:val="Heading1"/>
        <w:keepNext w:val="0"/>
        <w:keepLines w:val="0"/>
        <w:pageBreakBefore w:val="0"/>
        <w:widowControl w:val="0"/>
        <w:tabs>
          <w:tab w:val="left" w:leader="none" w:pos="5040"/>
          <w:tab w:val="left" w:leader="none" w:pos="8640"/>
        </w:tabs>
        <w:spacing w:after="80" w:before="360" w:line="360" w:lineRule="auto"/>
        <w:rPr/>
      </w:pPr>
      <w:bookmarkStart w:colFirst="0" w:colLast="0" w:name="_vrae8s9oatz2" w:id="46"/>
      <w:bookmarkEnd w:id="46"/>
      <w:r w:rsidDel="00000000" w:rsidR="00000000" w:rsidRPr="00000000">
        <w:fldChar w:fldCharType="end"/>
      </w:r>
      <w:r w:rsidDel="00000000" w:rsidR="00000000" w:rsidRPr="00000000">
        <w:rPr>
          <w:rtl w:val="0"/>
        </w:rPr>
      </w:r>
    </w:p>
    <w:p w:rsidR="00000000" w:rsidDel="00000000" w:rsidP="00000000" w:rsidRDefault="00000000" w:rsidRPr="00000000" w14:paraId="000000C3">
      <w:pPr>
        <w:pStyle w:val="Heading1"/>
        <w:keepNext w:val="0"/>
        <w:keepLines w:val="0"/>
        <w:pageBreakBefore w:val="0"/>
        <w:widowControl w:val="0"/>
        <w:tabs>
          <w:tab w:val="left" w:leader="none" w:pos="5040"/>
          <w:tab w:val="left" w:leader="none" w:pos="8640"/>
        </w:tabs>
        <w:spacing w:after="80" w:before="360" w:line="360" w:lineRule="auto"/>
        <w:ind w:left="0" w:firstLine="0"/>
        <w:rPr/>
      </w:pPr>
      <w:bookmarkStart w:colFirst="0" w:colLast="0" w:name="_ylu7g14eob8" w:id="47"/>
      <w:bookmarkEnd w:id="47"/>
      <w:r w:rsidDel="00000000" w:rsidR="00000000" w:rsidRPr="00000000">
        <w:br w:type="page"/>
      </w:r>
      <w:r w:rsidDel="00000000" w:rsidR="00000000" w:rsidRPr="00000000">
        <w:rPr>
          <w:rtl w:val="0"/>
        </w:rPr>
      </w:r>
    </w:p>
    <w:p w:rsidR="00000000" w:rsidDel="00000000" w:rsidP="00000000" w:rsidRDefault="00000000" w:rsidRPr="00000000" w14:paraId="000000C4">
      <w:pPr>
        <w:pStyle w:val="Heading1"/>
        <w:keepNext w:val="0"/>
        <w:keepLines w:val="0"/>
        <w:pageBreakBefore w:val="0"/>
        <w:widowControl w:val="0"/>
        <w:tabs>
          <w:tab w:val="left" w:leader="none" w:pos="5040"/>
          <w:tab w:val="left" w:leader="none" w:pos="8640"/>
        </w:tabs>
        <w:spacing w:after="80" w:before="360" w:line="360" w:lineRule="auto"/>
        <w:ind w:left="0" w:firstLine="0"/>
        <w:rPr/>
      </w:pPr>
      <w:bookmarkStart w:colFirst="0" w:colLast="0" w:name="_23ckvvd" w:id="48"/>
      <w:bookmarkEnd w:id="48"/>
      <w:r w:rsidDel="00000000" w:rsidR="00000000" w:rsidRPr="00000000">
        <w:rPr>
          <w:rtl w:val="0"/>
        </w:rPr>
        <w:t xml:space="preserve">Coil Parameters</w:t>
      </w:r>
    </w:p>
    <w:p w:rsidR="00000000" w:rsidDel="00000000" w:rsidP="00000000" w:rsidRDefault="00000000" w:rsidRPr="00000000" w14:paraId="000000C5">
      <w:pPr>
        <w:pStyle w:val="Heading3"/>
        <w:tabs>
          <w:tab w:val="left" w:leader="none" w:pos="5040"/>
          <w:tab w:val="left" w:leader="none" w:pos="8640"/>
        </w:tabs>
        <w:rPr/>
      </w:pPr>
      <w:bookmarkStart w:colFirst="0" w:colLast="0" w:name="_g7himw4aoql1" w:id="49"/>
      <w:bookmarkEnd w:id="49"/>
      <w:r w:rsidDel="00000000" w:rsidR="00000000" w:rsidRPr="00000000">
        <w:rPr>
          <w:rtl w:val="0"/>
        </w:rPr>
        <w:t xml:space="preserve">Use Density</w:t>
      </w:r>
    </w:p>
    <w:p w:rsidR="00000000" w:rsidDel="00000000" w:rsidP="00000000" w:rsidRDefault="00000000" w:rsidRPr="00000000" w14:paraId="000000C6">
      <w:pPr>
        <w:tabs>
          <w:tab w:val="left" w:leader="none" w:pos="5040"/>
          <w:tab w:val="left" w:leader="none" w:pos="8640"/>
        </w:tabs>
        <w:rPr/>
      </w:pPr>
      <w:r w:rsidDel="00000000" w:rsidR="00000000" w:rsidRPr="00000000">
        <w:rPr>
          <w:rtl w:val="0"/>
        </w:rPr>
        <w:t xml:space="preserve">The use of the Density parameter staggers the occurrence of the crossovers, effective LAN cable performance.</w:t>
      </w:r>
    </w:p>
    <w:p w:rsidR="00000000" w:rsidDel="00000000" w:rsidP="00000000" w:rsidRDefault="00000000" w:rsidRPr="00000000" w14:paraId="000000C7">
      <w:pPr>
        <w:pStyle w:val="Heading3"/>
        <w:tabs>
          <w:tab w:val="left" w:leader="none" w:pos="5040"/>
          <w:tab w:val="left" w:leader="none" w:pos="8640"/>
        </w:tabs>
        <w:rPr/>
      </w:pPr>
      <w:bookmarkStart w:colFirst="0" w:colLast="0" w:name="_c2yvqgca4zdq" w:id="50"/>
      <w:bookmarkEnd w:id="50"/>
      <w:r w:rsidDel="00000000" w:rsidR="00000000" w:rsidRPr="00000000">
        <w:rPr>
          <w:rtl w:val="0"/>
        </w:rPr>
        <w:t xml:space="preserve">Use High Gains, High Density</w:t>
      </w:r>
    </w:p>
    <w:p w:rsidR="00000000" w:rsidDel="00000000" w:rsidP="00000000" w:rsidRDefault="00000000" w:rsidRPr="00000000" w14:paraId="000000C8">
      <w:pPr>
        <w:tabs>
          <w:tab w:val="left" w:leader="none" w:pos="5040"/>
          <w:tab w:val="left" w:leader="none" w:pos="8640"/>
        </w:tabs>
        <w:rPr/>
      </w:pPr>
      <w:r w:rsidDel="00000000" w:rsidR="00000000" w:rsidRPr="00000000">
        <w:rPr>
          <w:rtl w:val="0"/>
        </w:rPr>
        <w:t xml:space="preserve">Set your REELEX machine to use very high gains (example upper: 85 lower: 80) and a high density setting (example: 45 or 4.5 on G2 Machines).</w:t>
      </w:r>
    </w:p>
    <w:p w:rsidR="00000000" w:rsidDel="00000000" w:rsidP="00000000" w:rsidRDefault="00000000" w:rsidRPr="00000000" w14:paraId="000000C9">
      <w:pPr>
        <w:tabs>
          <w:tab w:val="left" w:leader="none" w:pos="5040"/>
          <w:tab w:val="left" w:leader="none" w:pos="8640"/>
        </w:tabs>
        <w:rPr/>
      </w:pPr>
      <w:r w:rsidDel="00000000" w:rsidR="00000000" w:rsidRPr="00000000">
        <w:rPr>
          <w:rtl w:val="0"/>
        </w:rPr>
        <w:t xml:space="preserve">This causes the first layers of the coil to be very loose, while the coil tightens significantly by the end. The variation in the crossovers from the beginning to the end of the coil can improve LAN cable performance.</w:t>
      </w:r>
    </w:p>
    <w:p w:rsidR="00000000" w:rsidDel="00000000" w:rsidP="00000000" w:rsidRDefault="00000000" w:rsidRPr="00000000" w14:paraId="000000CA">
      <w:pPr>
        <w:pStyle w:val="Heading3"/>
        <w:tabs>
          <w:tab w:val="left" w:leader="none" w:pos="5040"/>
          <w:tab w:val="left" w:leader="none" w:pos="8640"/>
        </w:tabs>
        <w:rPr/>
      </w:pPr>
      <w:bookmarkStart w:colFirst="0" w:colLast="0" w:name="_xj9brk3zg39w" w:id="51"/>
      <w:bookmarkEnd w:id="51"/>
      <w:r w:rsidDel="00000000" w:rsidR="00000000" w:rsidRPr="00000000">
        <w:rPr>
          <w:rtl w:val="0"/>
        </w:rPr>
        <w:t xml:space="preserve">Use Widely Staggered Upper/Lower Gains</w:t>
      </w:r>
    </w:p>
    <w:p w:rsidR="00000000" w:rsidDel="00000000" w:rsidP="00000000" w:rsidRDefault="00000000" w:rsidRPr="00000000" w14:paraId="000000CB">
      <w:pPr>
        <w:tabs>
          <w:tab w:val="left" w:leader="none" w:pos="5040"/>
          <w:tab w:val="left" w:leader="none" w:pos="8640"/>
        </w:tabs>
        <w:rPr/>
      </w:pPr>
      <w:r w:rsidDel="00000000" w:rsidR="00000000" w:rsidRPr="00000000">
        <w:rPr>
          <w:rtl w:val="0"/>
        </w:rPr>
        <w:t xml:space="preserve">Use a very high Upper Gain (example: 80) and a low Lower Gain (example: 20). This has the effect of radically changing the number of crossovers in each layer.</w:t>
      </w:r>
    </w:p>
    <w:p w:rsidR="00000000" w:rsidDel="00000000" w:rsidP="00000000" w:rsidRDefault="00000000" w:rsidRPr="00000000" w14:paraId="000000CC">
      <w:pPr>
        <w:tabs>
          <w:tab w:val="left" w:leader="none" w:pos="5040"/>
          <w:tab w:val="left" w:leader="none" w:pos="8640"/>
        </w:tabs>
        <w:rPr/>
      </w:pPr>
      <w:r w:rsidDel="00000000" w:rsidR="00000000" w:rsidRPr="00000000">
        <w:rPr>
          <w:rtl w:val="0"/>
        </w:rPr>
        <w:t xml:space="preserve">Note that using Density in conjunction with a low average Gain could cause undesirable effects. Do not use a low gain with high density.</w:t>
      </w:r>
    </w:p>
    <w:p w:rsidR="00000000" w:rsidDel="00000000" w:rsidP="00000000" w:rsidRDefault="00000000" w:rsidRPr="00000000" w14:paraId="000000CD">
      <w:pPr>
        <w:keepNext w:val="0"/>
        <w:keepLines w:val="0"/>
        <w:pageBreakBefore w:val="0"/>
        <w:widowControl w:val="0"/>
        <w:tabs>
          <w:tab w:val="left" w:leader="none" w:pos="5040"/>
          <w:tab w:val="left" w:leader="none" w:pos="8640"/>
        </w:tabs>
        <w:ind w:left="720" w:firstLine="0"/>
        <w:rPr/>
      </w:pPr>
      <w:r w:rsidDel="00000000" w:rsidR="00000000" w:rsidRPr="00000000">
        <w:rPr>
          <w:rtl w:val="0"/>
        </w:rPr>
      </w:r>
    </w:p>
    <w:p w:rsidR="00000000" w:rsidDel="00000000" w:rsidP="00000000" w:rsidRDefault="00000000" w:rsidRPr="00000000" w14:paraId="000000CE">
      <w:pPr>
        <w:keepNext w:val="0"/>
        <w:keepLines w:val="0"/>
        <w:pageBreakBefore w:val="0"/>
        <w:widowControl w:val="0"/>
        <w:tabs>
          <w:tab w:val="left" w:leader="none" w:pos="5040"/>
          <w:tab w:val="left" w:leader="none" w:pos="8640"/>
        </w:tabs>
        <w:rPr/>
      </w:pPr>
      <w:r w:rsidDel="00000000" w:rsidR="00000000" w:rsidRPr="00000000">
        <w:rPr>
          <w:rtl w:val="0"/>
        </w:rPr>
      </w:r>
    </w:p>
    <w:p w:rsidR="00000000" w:rsidDel="00000000" w:rsidP="00000000" w:rsidRDefault="00000000" w:rsidRPr="00000000" w14:paraId="000000CF">
      <w:pPr>
        <w:pStyle w:val="Heading1"/>
        <w:tabs>
          <w:tab w:val="left" w:leader="none" w:pos="5040"/>
          <w:tab w:val="left" w:leader="none" w:pos="8640"/>
        </w:tabs>
        <w:rPr/>
      </w:pPr>
      <w:bookmarkStart w:colFirst="0" w:colLast="0" w:name="_32hioqz" w:id="52"/>
      <w:bookmarkEnd w:id="52"/>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D0">
      <w:pPr>
        <w:pStyle w:val="Heading1"/>
        <w:tabs>
          <w:tab w:val="left" w:leader="none" w:pos="5040"/>
          <w:tab w:val="left" w:leader="none" w:pos="8640"/>
        </w:tabs>
        <w:rPr/>
      </w:pPr>
      <w:bookmarkStart w:colFirst="0" w:colLast="0" w:name="_156aq5s9ezf1" w:id="53"/>
      <w:bookmarkEnd w:id="53"/>
      <w:r w:rsidDel="00000000" w:rsidR="00000000" w:rsidRPr="00000000">
        <w:rPr>
          <w:rtl w:val="0"/>
        </w:rPr>
        <w:t xml:space="preserve">Packaging</w:t>
      </w:r>
      <w:r w:rsidDel="00000000" w:rsidR="00000000" w:rsidRPr="00000000">
        <w:rPr>
          <w:rtl w:val="0"/>
        </w:rPr>
      </w:r>
    </w:p>
    <w:p w:rsidR="00000000" w:rsidDel="00000000" w:rsidP="00000000" w:rsidRDefault="00000000" w:rsidRPr="00000000" w14:paraId="000000D1">
      <w:pPr>
        <w:pStyle w:val="Heading2"/>
        <w:tabs>
          <w:tab w:val="left" w:leader="none" w:pos="5040"/>
          <w:tab w:val="left" w:leader="none" w:pos="8640"/>
        </w:tabs>
        <w:rPr/>
      </w:pPr>
      <w:bookmarkStart w:colFirst="0" w:colLast="0" w:name="_aynmyfjrz3g6" w:id="54"/>
      <w:bookmarkEnd w:id="54"/>
      <w:r w:rsidDel="00000000" w:rsidR="00000000" w:rsidRPr="00000000">
        <w:rPr>
          <w:rtl w:val="0"/>
        </w:rPr>
        <w:t xml:space="preserve">Payout Tubes</w:t>
      </w:r>
    </w:p>
    <w:p w:rsidR="00000000" w:rsidDel="00000000" w:rsidP="00000000" w:rsidRDefault="00000000" w:rsidRPr="00000000" w14:paraId="000000D2">
      <w:pPr>
        <w:tabs>
          <w:tab w:val="left" w:leader="none" w:pos="5040"/>
          <w:tab w:val="left" w:leader="none" w:pos="8640"/>
        </w:tabs>
        <w:ind w:left="0" w:firstLine="0"/>
        <w:jc w:val="center"/>
        <w:rPr/>
      </w:pPr>
      <w:r w:rsidDel="00000000" w:rsidR="00000000" w:rsidRPr="00000000">
        <w:rPr/>
        <mc:AlternateContent>
          <mc:Choice Requires="wpg">
            <w:drawing>
              <wp:inline distB="114300" distT="114300" distL="114300" distR="114300">
                <wp:extent cx="6400800" cy="3486469"/>
                <wp:effectExtent b="0" l="0" r="0" t="0"/>
                <wp:docPr id="4" name=""/>
                <a:graphic>
                  <a:graphicData uri="http://schemas.microsoft.com/office/word/2010/wordprocessingGroup">
                    <wpg:wgp>
                      <wpg:cNvGrpSpPr/>
                      <wpg:grpSpPr>
                        <a:xfrm>
                          <a:off x="0" y="0"/>
                          <a:ext cx="6400800" cy="3486469"/>
                          <a:chOff x="0" y="0"/>
                          <a:chExt cx="6808000" cy="3708025"/>
                        </a:xfrm>
                      </wpg:grpSpPr>
                      <pic:pic>
                        <pic:nvPicPr>
                          <pic:cNvPr descr="REELEX I and II Boxes Front Low.png" id="41" name="Shape 41"/>
                          <pic:cNvPicPr preferRelativeResize="0"/>
                        </pic:nvPicPr>
                        <pic:blipFill rotWithShape="1">
                          <a:blip r:embed="rId33">
                            <a:alphaModFix/>
                          </a:blip>
                          <a:srcRect b="0" l="0" r="0" t="0"/>
                          <a:stretch/>
                        </pic:blipFill>
                        <pic:spPr>
                          <a:xfrm>
                            <a:off x="0" y="0"/>
                            <a:ext cx="6807977" cy="2492050"/>
                          </a:xfrm>
                          <a:prstGeom prst="rect">
                            <a:avLst/>
                          </a:prstGeom>
                          <a:noFill/>
                          <a:ln>
                            <a:noFill/>
                          </a:ln>
                        </pic:spPr>
                      </pic:pic>
                      <pic:pic>
                        <pic:nvPicPr>
                          <pic:cNvPr descr="Checkmark.png" id="42" name="Shape 42"/>
                          <pic:cNvPicPr preferRelativeResize="0"/>
                        </pic:nvPicPr>
                        <pic:blipFill>
                          <a:blip r:embed="rId34">
                            <a:alphaModFix/>
                          </a:blip>
                          <a:stretch>
                            <a:fillRect/>
                          </a:stretch>
                        </pic:blipFill>
                        <pic:spPr>
                          <a:xfrm>
                            <a:off x="4415838" y="2307700"/>
                            <a:ext cx="962025" cy="1000125"/>
                          </a:xfrm>
                          <a:prstGeom prst="rect">
                            <a:avLst/>
                          </a:prstGeom>
                          <a:noFill/>
                          <a:ln>
                            <a:noFill/>
                          </a:ln>
                        </pic:spPr>
                      </pic:pic>
                      <wps:wsp>
                        <wps:cNvSpPr txBox="1"/>
                        <wps:cNvPr id="43" name="Shape 43"/>
                        <wps:spPr>
                          <a:xfrm>
                            <a:off x="3615500" y="3307825"/>
                            <a:ext cx="23565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Large Payout Tube</w:t>
                              </w:r>
                            </w:p>
                          </w:txbxContent>
                        </wps:txbx>
                        <wps:bodyPr anchorCtr="0" anchor="t" bIns="91425" lIns="91425" spcFirstLastPara="1" rIns="91425" wrap="square" tIns="91425">
                          <a:spAutoFit/>
                        </wps:bodyPr>
                      </wps:wsp>
                      <wps:wsp>
                        <wps:cNvSpPr txBox="1"/>
                        <wps:cNvPr id="44" name="Shape 44"/>
                        <wps:spPr>
                          <a:xfrm>
                            <a:off x="745200" y="3307825"/>
                            <a:ext cx="2088900" cy="40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Small</w:t>
                              </w:r>
                              <w:r w:rsidDel="00000000" w:rsidR="00000000" w:rsidRPr="00000000">
                                <w:rPr>
                                  <w:rFonts w:ascii="Arial" w:cs="Arial" w:eastAsia="Arial" w:hAnsi="Arial"/>
                                  <w:b w:val="1"/>
                                  <w:i w:val="0"/>
                                  <w:smallCaps w:val="0"/>
                                  <w:strike w:val="0"/>
                                  <w:color w:val="000000"/>
                                  <w:sz w:val="28"/>
                                  <w:vertAlign w:val="baseline"/>
                                </w:rPr>
                                <w:t xml:space="preserve"> Payout Tube</w:t>
                              </w:r>
                            </w:p>
                          </w:txbxContent>
                        </wps:txbx>
                        <wps:bodyPr anchorCtr="0" anchor="t" bIns="91425" lIns="91425" spcFirstLastPara="1" rIns="91425" wrap="square" tIns="91425">
                          <a:spAutoFit/>
                        </wps:bodyPr>
                      </wps:wsp>
                      <wps:wsp>
                        <wps:cNvSpPr/>
                        <wps:cNvPr id="45" name="Shape 45"/>
                        <wps:spPr>
                          <a:xfrm>
                            <a:off x="1205850" y="2223963"/>
                            <a:ext cx="1167600" cy="1167600"/>
                          </a:xfrm>
                          <a:prstGeom prst="mathMultiply">
                            <a:avLst>
                              <a:gd fmla="val 16386" name="adj1"/>
                            </a:avLst>
                          </a:prstGeom>
                          <a:solidFill>
                            <a:srgbClr val="EA9999"/>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400800" cy="3486469"/>
                <wp:effectExtent b="0" l="0" r="0" t="0"/>
                <wp:docPr id="4" name="image11.png"/>
                <a:graphic>
                  <a:graphicData uri="http://schemas.openxmlformats.org/drawingml/2006/picture">
                    <pic:pic>
                      <pic:nvPicPr>
                        <pic:cNvPr id="0" name="image11.png"/>
                        <pic:cNvPicPr preferRelativeResize="0"/>
                      </pic:nvPicPr>
                      <pic:blipFill>
                        <a:blip r:embed="rId35"/>
                        <a:srcRect/>
                        <a:stretch>
                          <a:fillRect/>
                        </a:stretch>
                      </pic:blipFill>
                      <pic:spPr>
                        <a:xfrm>
                          <a:off x="0" y="0"/>
                          <a:ext cx="6400800" cy="348646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D3">
      <w:pPr>
        <w:tabs>
          <w:tab w:val="left" w:leader="none" w:pos="5040"/>
          <w:tab w:val="left" w:leader="none" w:pos="8640"/>
        </w:tabs>
        <w:rPr/>
      </w:pPr>
      <w:r w:rsidDel="00000000" w:rsidR="00000000" w:rsidRPr="00000000">
        <w:rPr>
          <w:rtl w:val="0"/>
        </w:rPr>
        <w:t xml:space="preserve">REELEX II payout tubes were developed specifically for LAN cable in order to improve payout performance, reduce the bending radius placed on the cable during payout and reduce tension built up by the inherent twist in the cable.</w:t>
      </w:r>
    </w:p>
    <w:p w:rsidR="00000000" w:rsidDel="00000000" w:rsidP="00000000" w:rsidRDefault="00000000" w:rsidRPr="00000000" w14:paraId="000000D4">
      <w:pPr>
        <w:keepNext w:val="0"/>
        <w:keepLines w:val="0"/>
        <w:pageBreakBefore w:val="0"/>
        <w:widowControl w:val="0"/>
        <w:numPr>
          <w:ilvl w:val="0"/>
          <w:numId w:val="2"/>
        </w:numPr>
        <w:tabs>
          <w:tab w:val="left" w:leader="none" w:pos="5040"/>
          <w:tab w:val="left" w:leader="none" w:pos="8640"/>
        </w:tabs>
        <w:spacing w:after="0" w:before="200" w:lineRule="auto"/>
        <w:ind w:left="1440" w:hanging="360"/>
        <w:rPr/>
      </w:pPr>
      <w:r w:rsidDel="00000000" w:rsidR="00000000" w:rsidRPr="00000000">
        <w:rPr>
          <w:rtl w:val="0"/>
        </w:rPr>
        <w:t xml:space="preserve">For more information on </w:t>
      </w:r>
      <w:r w:rsidDel="00000000" w:rsidR="00000000" w:rsidRPr="00000000">
        <w:rPr>
          <w:b w:val="1"/>
          <w:rtl w:val="0"/>
        </w:rPr>
        <w:t xml:space="preserve">REELEX II</w:t>
      </w:r>
      <w:r w:rsidDel="00000000" w:rsidR="00000000" w:rsidRPr="00000000">
        <w:rPr>
          <w:rtl w:val="0"/>
        </w:rPr>
        <w:t xml:space="preserve">, please visit: </w:t>
      </w:r>
      <w:hyperlink r:id="rId36">
        <w:r w:rsidDel="00000000" w:rsidR="00000000" w:rsidRPr="00000000">
          <w:rPr>
            <w:color w:val="1155cc"/>
            <w:u w:val="single"/>
            <w:rtl w:val="0"/>
          </w:rPr>
          <w:t xml:space="preserve">https://www.reelex.com/packaging/reelex-ii/</w:t>
        </w:r>
      </w:hyperlink>
      <w:r w:rsidDel="00000000" w:rsidR="00000000" w:rsidRPr="00000000">
        <w:rPr>
          <w:rtl w:val="0"/>
        </w:rPr>
        <w:t xml:space="preserve">  </w:t>
      </w:r>
    </w:p>
    <w:p w:rsidR="00000000" w:rsidDel="00000000" w:rsidP="00000000" w:rsidRDefault="00000000" w:rsidRPr="00000000" w14:paraId="000000D5">
      <w:pPr>
        <w:keepNext w:val="0"/>
        <w:keepLines w:val="0"/>
        <w:pageBreakBefore w:val="0"/>
        <w:widowControl w:val="0"/>
        <w:numPr>
          <w:ilvl w:val="0"/>
          <w:numId w:val="2"/>
        </w:numPr>
        <w:tabs>
          <w:tab w:val="left" w:leader="none" w:pos="5040"/>
          <w:tab w:val="left" w:leader="none" w:pos="8640"/>
        </w:tabs>
        <w:spacing w:after="0" w:before="200" w:lineRule="auto"/>
        <w:ind w:left="1440" w:hanging="360"/>
        <w:rPr>
          <w:u w:val="none"/>
        </w:rPr>
      </w:pPr>
      <w:r w:rsidDel="00000000" w:rsidR="00000000" w:rsidRPr="00000000">
        <w:rPr>
          <w:rtl w:val="0"/>
        </w:rPr>
        <w:t xml:space="preserve">For more information on </w:t>
      </w:r>
      <w:r w:rsidDel="00000000" w:rsidR="00000000" w:rsidRPr="00000000">
        <w:rPr>
          <w:b w:val="1"/>
          <w:rtl w:val="0"/>
        </w:rPr>
        <w:t xml:space="preserve">REELEX AIR, </w:t>
      </w:r>
      <w:r w:rsidDel="00000000" w:rsidR="00000000" w:rsidRPr="00000000">
        <w:rPr>
          <w:rtl w:val="0"/>
        </w:rPr>
        <w:t xml:space="preserve">please visit: </w:t>
      </w:r>
      <w:hyperlink r:id="rId37">
        <w:r w:rsidDel="00000000" w:rsidR="00000000" w:rsidRPr="00000000">
          <w:rPr>
            <w:color w:val="1155cc"/>
            <w:u w:val="single"/>
            <w:rtl w:val="0"/>
          </w:rPr>
          <w:t xml:space="preserve">http://www.reelex.com/packaging/reelexair/</w:t>
        </w:r>
      </w:hyperlink>
      <w:r w:rsidDel="00000000" w:rsidR="00000000" w:rsidRPr="00000000">
        <w:rPr>
          <w:rtl w:val="0"/>
        </w:rPr>
      </w:r>
    </w:p>
    <w:p w:rsidR="00000000" w:rsidDel="00000000" w:rsidP="00000000" w:rsidRDefault="00000000" w:rsidRPr="00000000" w14:paraId="000000D6">
      <w:pPr>
        <w:keepNext w:val="0"/>
        <w:keepLines w:val="0"/>
        <w:pageBreakBefore w:val="0"/>
        <w:widowControl w:val="0"/>
        <w:numPr>
          <w:ilvl w:val="0"/>
          <w:numId w:val="2"/>
        </w:numPr>
        <w:tabs>
          <w:tab w:val="left" w:leader="none" w:pos="5040"/>
          <w:tab w:val="left" w:leader="none" w:pos="8640"/>
        </w:tabs>
        <w:spacing w:before="200" w:lineRule="auto"/>
        <w:ind w:left="1440" w:hanging="360"/>
        <w:rPr/>
      </w:pPr>
      <w:r w:rsidDel="00000000" w:rsidR="00000000" w:rsidRPr="00000000">
        <w:rPr>
          <w:rtl w:val="0"/>
        </w:rPr>
        <w:t xml:space="preserve">For more information on </w:t>
      </w:r>
      <w:r w:rsidDel="00000000" w:rsidR="00000000" w:rsidRPr="00000000">
        <w:rPr>
          <w:b w:val="1"/>
          <w:rtl w:val="0"/>
        </w:rPr>
        <w:t xml:space="preserve">EcoCore</w:t>
      </w:r>
      <w:r w:rsidDel="00000000" w:rsidR="00000000" w:rsidRPr="00000000">
        <w:rPr>
          <w:rtl w:val="0"/>
        </w:rPr>
        <w:t xml:space="preserve">, please visit: </w:t>
      </w:r>
      <w:hyperlink r:id="rId38">
        <w:r w:rsidDel="00000000" w:rsidR="00000000" w:rsidRPr="00000000">
          <w:rPr>
            <w:color w:val="1155cc"/>
            <w:u w:val="single"/>
            <w:rtl w:val="0"/>
          </w:rPr>
          <w:t xml:space="preserve">http://www.reelex.com/packaging/ecocore/</w:t>
        </w:r>
      </w:hyperlink>
      <w:r w:rsidDel="00000000" w:rsidR="00000000" w:rsidRPr="00000000">
        <w:rPr>
          <w:rtl w:val="0"/>
        </w:rPr>
        <w:t xml:space="preserve">.</w:t>
      </w:r>
    </w:p>
    <w:p w:rsidR="00000000" w:rsidDel="00000000" w:rsidP="00000000" w:rsidRDefault="00000000" w:rsidRPr="00000000" w14:paraId="000000D7">
      <w:pPr>
        <w:keepNext w:val="0"/>
        <w:keepLines w:val="0"/>
        <w:pageBreakBefore w:val="0"/>
        <w:widowControl w:val="0"/>
        <w:tabs>
          <w:tab w:val="left" w:leader="none" w:pos="5040"/>
          <w:tab w:val="left" w:leader="none" w:pos="8640"/>
        </w:tabs>
        <w:spacing w:before="200" w:lineRule="auto"/>
        <w:rPr/>
      </w:pPr>
      <w:r w:rsidDel="00000000" w:rsidR="00000000" w:rsidRPr="00000000">
        <w:rPr>
          <w:rtl w:val="0"/>
        </w:rPr>
      </w:r>
    </w:p>
    <w:p w:rsidR="00000000" w:rsidDel="00000000" w:rsidP="00000000" w:rsidRDefault="00000000" w:rsidRPr="00000000" w14:paraId="000000D8">
      <w:pPr>
        <w:pStyle w:val="Heading2"/>
        <w:tabs>
          <w:tab w:val="left" w:leader="none" w:pos="5040"/>
          <w:tab w:val="left" w:leader="none" w:pos="8640"/>
        </w:tabs>
        <w:rPr/>
      </w:pPr>
      <w:bookmarkStart w:colFirst="0" w:colLast="0" w:name="_9h445fehbkt7" w:id="55"/>
      <w:bookmarkEnd w:id="55"/>
      <w:r w:rsidDel="00000000" w:rsidR="00000000" w:rsidRPr="00000000">
        <w:br w:type="page"/>
      </w:r>
      <w:r w:rsidDel="00000000" w:rsidR="00000000" w:rsidRPr="00000000">
        <w:rPr>
          <w:rtl w:val="0"/>
        </w:rPr>
      </w:r>
    </w:p>
    <w:p w:rsidR="00000000" w:rsidDel="00000000" w:rsidP="00000000" w:rsidRDefault="00000000" w:rsidRPr="00000000" w14:paraId="000000D9">
      <w:pPr>
        <w:pStyle w:val="Heading2"/>
        <w:tabs>
          <w:tab w:val="left" w:leader="none" w:pos="5040"/>
          <w:tab w:val="left" w:leader="none" w:pos="8640"/>
        </w:tabs>
        <w:rPr/>
      </w:pPr>
      <w:bookmarkStart w:colFirst="0" w:colLast="0" w:name="_orei03piqzei" w:id="56"/>
      <w:bookmarkEnd w:id="56"/>
      <w:r w:rsidDel="00000000" w:rsidR="00000000" w:rsidRPr="00000000">
        <w:rPr>
          <w:rtl w:val="0"/>
        </w:rPr>
        <w:t xml:space="preserve">Correct Tube Depth</w:t>
      </w:r>
    </w:p>
    <w:tbl>
      <w:tblPr>
        <w:tblStyle w:val="Table11"/>
        <w:tblW w:w="108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0"/>
        <w:tblGridChange w:id="0">
          <w:tblGrid>
            <w:gridCol w:w="10800"/>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d9d9d9" w:val="clear"/>
            <w:tcMar>
              <w:top w:w="100.0" w:type="dxa"/>
              <w:left w:w="100.0" w:type="dxa"/>
              <w:bottom w:w="100.0" w:type="dxa"/>
              <w:right w:w="100.0" w:type="dxa"/>
            </w:tcMar>
            <w:vAlign w:val="top"/>
          </w:tcPr>
          <w:p w:rsidR="00000000" w:rsidDel="00000000" w:rsidP="00000000" w:rsidRDefault="00000000" w:rsidRPr="00000000" w14:paraId="000000DA">
            <w:pPr>
              <w:spacing w:after="0" w:before="0" w:line="240" w:lineRule="auto"/>
              <w:rPr/>
            </w:pPr>
            <w:r w:rsidDel="00000000" w:rsidR="00000000" w:rsidRPr="00000000">
              <w:rPr>
                <w:b w:val="1"/>
                <w:rtl w:val="0"/>
              </w:rPr>
              <w:t xml:space="preserve">Reference: </w:t>
            </w:r>
            <w:r w:rsidDel="00000000" w:rsidR="00000000" w:rsidRPr="00000000">
              <w:rPr>
                <w:rtl w:val="0"/>
              </w:rPr>
              <w:t xml:space="preserve">See </w:t>
            </w:r>
            <w:hyperlink r:id="rId39">
              <w:r w:rsidDel="00000000" w:rsidR="00000000" w:rsidRPr="00000000">
                <w:rPr>
                  <w:color w:val="1155cc"/>
                  <w:u w:val="single"/>
                  <w:rtl w:val="0"/>
                </w:rPr>
                <w:t xml:space="preserve">Payout Tube Selection Chart</w:t>
              </w:r>
            </w:hyperlink>
            <w:r w:rsidDel="00000000" w:rsidR="00000000" w:rsidRPr="00000000">
              <w:rPr>
                <w:rtl w:val="0"/>
              </w:rPr>
              <w:t xml:space="preserve"> document.</w:t>
            </w:r>
          </w:p>
        </w:tc>
      </w:tr>
    </w:tbl>
    <w:p w:rsidR="00000000" w:rsidDel="00000000" w:rsidP="00000000" w:rsidRDefault="00000000" w:rsidRPr="00000000" w14:paraId="000000DB">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0DC">
      <w:pPr>
        <w:pStyle w:val="Heading3"/>
        <w:tabs>
          <w:tab w:val="left" w:leader="none" w:pos="5040"/>
          <w:tab w:val="left" w:leader="none" w:pos="8640"/>
        </w:tabs>
        <w:rPr/>
      </w:pPr>
      <w:bookmarkStart w:colFirst="0" w:colLast="0" w:name="_agtk6quybzvu" w:id="57"/>
      <w:bookmarkEnd w:id="57"/>
      <w:r w:rsidDel="00000000" w:rsidR="00000000" w:rsidRPr="00000000">
        <w:rPr>
          <w:rtl w:val="0"/>
        </w:rPr>
        <w:t xml:space="preserve">Box Size</w:t>
      </w:r>
    </w:p>
    <w:p w:rsidR="00000000" w:rsidDel="00000000" w:rsidP="00000000" w:rsidRDefault="00000000" w:rsidRPr="00000000" w14:paraId="000000DD">
      <w:pPr>
        <w:tabs>
          <w:tab w:val="left" w:leader="none" w:pos="5040"/>
          <w:tab w:val="left" w:leader="none" w:pos="8640"/>
        </w:tabs>
        <w:rPr/>
      </w:pPr>
      <w:r w:rsidDel="00000000" w:rsidR="00000000" w:rsidRPr="00000000">
        <w:rPr>
          <w:rtl w:val="0"/>
        </w:rPr>
        <w:t xml:space="preserve">The dimensions of the coil should fit the inside dimensions of the box. The box should always fit the finished REELEX coil snugly.</w:t>
      </w:r>
    </w:p>
    <w:p w:rsidR="00000000" w:rsidDel="00000000" w:rsidP="00000000" w:rsidRDefault="00000000" w:rsidRPr="00000000" w14:paraId="000000DE">
      <w:pPr>
        <w:numPr>
          <w:ilvl w:val="0"/>
          <w:numId w:val="4"/>
        </w:numPr>
        <w:tabs>
          <w:tab w:val="left" w:leader="none" w:pos="5040"/>
          <w:tab w:val="left" w:leader="none" w:pos="8640"/>
        </w:tabs>
        <w:spacing w:after="0" w:afterAutospacing="0"/>
        <w:ind w:left="720" w:hanging="360"/>
        <w:rPr>
          <w:u w:val="none"/>
        </w:rPr>
      </w:pPr>
      <w:r w:rsidDel="00000000" w:rsidR="00000000" w:rsidRPr="00000000">
        <w:rPr>
          <w:rtl w:val="0"/>
        </w:rPr>
        <w:t xml:space="preserve">If the box is too </w:t>
      </w:r>
      <w:r w:rsidDel="00000000" w:rsidR="00000000" w:rsidRPr="00000000">
        <w:rPr>
          <w:b w:val="1"/>
          <w:rtl w:val="0"/>
        </w:rPr>
        <w:t xml:space="preserve">small</w:t>
      </w:r>
      <w:r w:rsidDel="00000000" w:rsidR="00000000" w:rsidRPr="00000000">
        <w:rPr>
          <w:rtl w:val="0"/>
        </w:rPr>
        <w:t xml:space="preserve"> for the coil, the box will bulge and either cause problems stacking, or threaten the structural integrity of the box itself.</w:t>
        <w:br w:type="textWrapping"/>
      </w:r>
    </w:p>
    <w:p w:rsidR="00000000" w:rsidDel="00000000" w:rsidP="00000000" w:rsidRDefault="00000000" w:rsidRPr="00000000" w14:paraId="000000DF">
      <w:pPr>
        <w:numPr>
          <w:ilvl w:val="0"/>
          <w:numId w:val="4"/>
        </w:numPr>
        <w:tabs>
          <w:tab w:val="left" w:leader="none" w:pos="5040"/>
          <w:tab w:val="left" w:leader="none" w:pos="8640"/>
        </w:tabs>
        <w:spacing w:before="0" w:beforeAutospacing="0"/>
        <w:ind w:left="720" w:hanging="360"/>
        <w:rPr>
          <w:u w:val="none"/>
        </w:rPr>
      </w:pPr>
      <w:r w:rsidDel="00000000" w:rsidR="00000000" w:rsidRPr="00000000">
        <w:rPr>
          <w:rtl w:val="0"/>
        </w:rPr>
        <w:t xml:space="preserve">If the box is too </w:t>
      </w:r>
      <w:r w:rsidDel="00000000" w:rsidR="00000000" w:rsidRPr="00000000">
        <w:rPr>
          <w:b w:val="1"/>
          <w:rtl w:val="0"/>
        </w:rPr>
        <w:t xml:space="preserve">big</w:t>
      </w:r>
      <w:r w:rsidDel="00000000" w:rsidR="00000000" w:rsidRPr="00000000">
        <w:rPr>
          <w:rtl w:val="0"/>
        </w:rPr>
        <w:t xml:space="preserve"> for the coil, the coil could slide or rotate within the package and cause unraveling and tangling issues. Many tangling problems in the field are caused by too large a box. In addition, a coil that has fallen to the bottom of the box means the payout tube is not deep enough into the package, requiring the cable to make a sharp bend before exiting.</w:t>
      </w:r>
    </w:p>
    <w:p w:rsidR="00000000" w:rsidDel="00000000" w:rsidP="00000000" w:rsidRDefault="00000000" w:rsidRPr="00000000" w14:paraId="000000E0">
      <w:pPr>
        <w:pStyle w:val="Heading3"/>
        <w:tabs>
          <w:tab w:val="left" w:leader="none" w:pos="5040"/>
          <w:tab w:val="left" w:leader="none" w:pos="8640"/>
        </w:tabs>
        <w:rPr/>
      </w:pPr>
      <w:bookmarkStart w:colFirst="0" w:colLast="0" w:name="_33ygumwxqyfb" w:id="58"/>
      <w:bookmarkEnd w:id="58"/>
      <w:r w:rsidDel="00000000" w:rsidR="00000000" w:rsidRPr="00000000">
        <w:rPr>
          <w:rtl w:val="0"/>
        </w:rPr>
        <w:t xml:space="preserve">Tube Size:</w:t>
      </w:r>
    </w:p>
    <w:p w:rsidR="00000000" w:rsidDel="00000000" w:rsidP="00000000" w:rsidRDefault="00000000" w:rsidRPr="00000000" w14:paraId="000000E1">
      <w:pPr>
        <w:tabs>
          <w:tab w:val="left" w:leader="none" w:pos="5040"/>
          <w:tab w:val="left" w:leader="none" w:pos="8640"/>
        </w:tabs>
        <w:rPr/>
      </w:pPr>
      <w:r w:rsidDel="00000000" w:rsidR="00000000" w:rsidRPr="00000000">
        <w:rPr>
          <w:rtl w:val="0"/>
        </w:rPr>
        <w:t xml:space="preserve">Whether using standard EZ-Tubes, EcoCore or REELEX II, the payout tube should always </w:t>
      </w:r>
      <w:r w:rsidDel="00000000" w:rsidR="00000000" w:rsidRPr="00000000">
        <w:rPr>
          <w:b w:val="1"/>
          <w:rtl w:val="0"/>
        </w:rPr>
        <w:t xml:space="preserve">protrude as close as possible into the center of the coil</w:t>
      </w:r>
      <w:r w:rsidDel="00000000" w:rsidR="00000000" w:rsidRPr="00000000">
        <w:rPr>
          <w:rtl w:val="0"/>
        </w:rPr>
        <w:t xml:space="preserve"> for proper payout, or at least 1.00-inch (25mm) beyond the inside wall of the coil.</w:t>
      </w:r>
    </w:p>
    <w:p w:rsidR="00000000" w:rsidDel="00000000" w:rsidP="00000000" w:rsidRDefault="00000000" w:rsidRPr="00000000" w14:paraId="000000E2">
      <w:pPr>
        <w:tabs>
          <w:tab w:val="left" w:leader="none" w:pos="5040"/>
          <w:tab w:val="left" w:leader="none" w:pos="8640"/>
        </w:tabs>
        <w:rPr/>
      </w:pPr>
      <w:r w:rsidDel="00000000" w:rsidR="00000000" w:rsidRPr="00000000">
        <w:rPr>
          <w:rtl w:val="0"/>
        </w:rPr>
        <w:t xml:space="preserve">Using a tube that is too long or too short can cause tangling, kinking or other undesirable payout effects, and put added pressure on the wire by reducing its bend radius.</w:t>
      </w:r>
    </w:p>
    <w:p w:rsidR="00000000" w:rsidDel="00000000" w:rsidP="00000000" w:rsidRDefault="00000000" w:rsidRPr="00000000" w14:paraId="000000E3">
      <w:pPr>
        <w:tabs>
          <w:tab w:val="left" w:leader="none" w:pos="5040"/>
          <w:tab w:val="left" w:leader="none" w:pos="8640"/>
        </w:tabs>
        <w:rPr/>
      </w:pPr>
      <w:r w:rsidDel="00000000" w:rsidR="00000000" w:rsidRPr="00000000">
        <w:rPr/>
        <mc:AlternateContent>
          <mc:Choice Requires="wpg">
            <w:drawing>
              <wp:inline distB="114300" distT="114300" distL="114300" distR="114300">
                <wp:extent cx="6586538" cy="3198271"/>
                <wp:effectExtent b="0" l="0" r="0" t="0"/>
                <wp:docPr id="6" name=""/>
                <a:graphic>
                  <a:graphicData uri="http://schemas.microsoft.com/office/word/2010/wordprocessingGroup">
                    <wpg:wgp>
                      <wpg:cNvGrpSpPr/>
                      <wpg:grpSpPr>
                        <a:xfrm>
                          <a:off x="152400" y="152400"/>
                          <a:ext cx="6586538" cy="3198271"/>
                          <a:chOff x="152400" y="152400"/>
                          <a:chExt cx="9248800" cy="4469250"/>
                        </a:xfrm>
                      </wpg:grpSpPr>
                      <pic:pic>
                        <pic:nvPicPr>
                          <pic:cNvPr descr="Comparison_Box-Size-Tube.png" id="48" name="Shape 48"/>
                          <pic:cNvPicPr preferRelativeResize="0"/>
                        </pic:nvPicPr>
                        <pic:blipFill>
                          <a:blip r:embed="rId40">
                            <a:alphaModFix/>
                          </a:blip>
                          <a:stretch>
                            <a:fillRect/>
                          </a:stretch>
                        </pic:blipFill>
                        <pic:spPr>
                          <a:xfrm>
                            <a:off x="152400" y="152400"/>
                            <a:ext cx="9248776" cy="3722625"/>
                          </a:xfrm>
                          <a:prstGeom prst="rect">
                            <a:avLst/>
                          </a:prstGeom>
                          <a:noFill/>
                          <a:ln>
                            <a:noFill/>
                          </a:ln>
                        </pic:spPr>
                      </pic:pic>
                      <wps:wsp>
                        <wps:cNvSpPr txBox="1"/>
                        <wps:cNvPr id="49" name="Shape 49"/>
                        <wps:spPr>
                          <a:xfrm>
                            <a:off x="152400" y="3981450"/>
                            <a:ext cx="27147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Fits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Correct Depth</w:t>
                              </w:r>
                            </w:p>
                          </w:txbxContent>
                        </wps:txbx>
                        <wps:bodyPr anchorCtr="0" anchor="t" bIns="91425" lIns="91425" spcFirstLastPara="1" rIns="91425" wrap="square" tIns="91425">
                          <a:noAutofit/>
                        </wps:bodyPr>
                      </wps:wsp>
                      <wps:wsp>
                        <wps:cNvSpPr txBox="1"/>
                        <wps:cNvPr id="50" name="Shape 50"/>
                        <wps:spPr>
                          <a:xfrm>
                            <a:off x="3243189" y="3981450"/>
                            <a:ext cx="30672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Does NOT FIT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Cannot Function Properly</w:t>
                              </w:r>
                            </w:p>
                          </w:txbxContent>
                        </wps:txbx>
                        <wps:bodyPr anchorCtr="0" anchor="t" bIns="91425" lIns="91425" spcFirstLastPara="1" rIns="91425" wrap="square" tIns="91425">
                          <a:noAutofit/>
                        </wps:bodyPr>
                      </wps:wsp>
                      <wps:wsp>
                        <wps:cNvSpPr txBox="1"/>
                        <wps:cNvPr id="51" name="Shape 51"/>
                        <wps:spPr>
                          <a:xfrm>
                            <a:off x="6686500" y="3981450"/>
                            <a:ext cx="2714700" cy="6402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t xml:space="preserve">Coil Fits Box</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8"/>
                                  <w:vertAlign w:val="baseline"/>
                                </w:rPr>
                              </w:r>
                              <w:r w:rsidDel="00000000" w:rsidR="00000000" w:rsidRPr="00000000">
                                <w:rPr>
                                  <w:rFonts w:ascii="Arial" w:cs="Arial" w:eastAsia="Arial" w:hAnsi="Arial"/>
                                  <w:b w:val="1"/>
                                  <w:i w:val="0"/>
                                  <w:smallCaps w:val="0"/>
                                  <w:strike w:val="0"/>
                                  <w:color w:val="000000"/>
                                  <w:sz w:val="28"/>
                                  <w:vertAlign w:val="baseline"/>
                                </w:rPr>
                                <w:t xml:space="preserve">Tube INCORRECT Depth</w:t>
                              </w:r>
                            </w:p>
                          </w:txbxContent>
                        </wps:txbx>
                        <wps:bodyPr anchorCtr="0" anchor="t" bIns="91425" lIns="91425" spcFirstLastPara="1" rIns="91425" wrap="square" tIns="91425">
                          <a:noAutofit/>
                        </wps:bodyPr>
                      </wps:wsp>
                    </wpg:wgp>
                  </a:graphicData>
                </a:graphic>
              </wp:inline>
            </w:drawing>
          </mc:Choice>
          <mc:Fallback>
            <w:drawing>
              <wp:inline distB="114300" distT="114300" distL="114300" distR="114300">
                <wp:extent cx="6586538" cy="3198271"/>
                <wp:effectExtent b="0" l="0" r="0" t="0"/>
                <wp:docPr id="6" name="image13.png"/>
                <a:graphic>
                  <a:graphicData uri="http://schemas.openxmlformats.org/drawingml/2006/picture">
                    <pic:pic>
                      <pic:nvPicPr>
                        <pic:cNvPr id="0" name="image13.png"/>
                        <pic:cNvPicPr preferRelativeResize="0"/>
                      </pic:nvPicPr>
                      <pic:blipFill>
                        <a:blip r:embed="rId41"/>
                        <a:srcRect/>
                        <a:stretch>
                          <a:fillRect/>
                        </a:stretch>
                      </pic:blipFill>
                      <pic:spPr>
                        <a:xfrm>
                          <a:off x="0" y="0"/>
                          <a:ext cx="6586538" cy="3198271"/>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E4">
      <w:pPr>
        <w:pStyle w:val="Heading2"/>
        <w:tabs>
          <w:tab w:val="left" w:leader="none" w:pos="5040"/>
          <w:tab w:val="left" w:leader="none" w:pos="8640"/>
        </w:tabs>
        <w:rPr/>
      </w:pPr>
      <w:bookmarkStart w:colFirst="0" w:colLast="0" w:name="_8j0keafc415" w:id="59"/>
      <w:bookmarkEnd w:id="59"/>
      <w:r w:rsidDel="00000000" w:rsidR="00000000" w:rsidRPr="00000000">
        <w:rPr>
          <w:rtl w:val="0"/>
        </w:rPr>
        <w:t xml:space="preserve">Tube and Coil Types</w:t>
      </w:r>
    </w:p>
    <w:tbl>
      <w:tblPr>
        <w:tblStyle w:val="Table12"/>
        <w:tblW w:w="10800.0" w:type="dxa"/>
        <w:jc w:val="center"/>
        <w:tblBorders>
          <w:top w:color="ffffff" w:space="0" w:sz="12" w:val="single"/>
          <w:left w:color="ffffff" w:space="0" w:sz="12" w:val="single"/>
          <w:bottom w:color="ffffff" w:space="0" w:sz="12" w:val="single"/>
          <w:right w:color="ffffff" w:space="0" w:sz="12" w:val="single"/>
          <w:insideH w:color="ffffff" w:space="0" w:sz="12" w:val="single"/>
          <w:insideV w:color="ffffff" w:space="0" w:sz="12" w:val="single"/>
        </w:tblBorders>
        <w:tblLayout w:type="fixed"/>
        <w:tblLook w:val="0600"/>
      </w:tblPr>
      <w:tblGrid>
        <w:gridCol w:w="2700"/>
        <w:gridCol w:w="2700"/>
        <w:gridCol w:w="2700"/>
        <w:gridCol w:w="2700"/>
        <w:tblGridChange w:id="0">
          <w:tblGrid>
            <w:gridCol w:w="2700"/>
            <w:gridCol w:w="2700"/>
            <w:gridCol w:w="2700"/>
            <w:gridCol w:w="2700"/>
          </w:tblGrid>
        </w:tblGridChange>
      </w:tblGrid>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E5">
            <w:pPr>
              <w:spacing w:after="0" w:before="0" w:line="240" w:lineRule="auto"/>
              <w:ind w:left="0" w:firstLine="0"/>
              <w:rPr>
                <w:b w:val="1"/>
                <w:sz w:val="18"/>
                <w:szCs w:val="18"/>
              </w:rPr>
            </w:pPr>
            <w:r w:rsidDel="00000000" w:rsidR="00000000" w:rsidRPr="00000000">
              <w:rPr>
                <w:b w:val="1"/>
                <w:sz w:val="18"/>
                <w:szCs w:val="18"/>
                <w:rtl w:val="0"/>
              </w:rPr>
              <w:t xml:space="preserve">Coil Type</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0E6">
            <w:pPr>
              <w:spacing w:after="0" w:before="0" w:line="240" w:lineRule="auto"/>
              <w:ind w:left="0" w:firstLine="0"/>
              <w:rPr>
                <w:b w:val="1"/>
                <w:color w:val="ffffff"/>
                <w:sz w:val="18"/>
                <w:szCs w:val="18"/>
              </w:rPr>
            </w:pPr>
            <w:r w:rsidDel="00000000" w:rsidR="00000000" w:rsidRPr="00000000">
              <w:rPr>
                <w:b w:val="1"/>
                <w:color w:val="ffffff"/>
                <w:sz w:val="18"/>
                <w:szCs w:val="18"/>
                <w:rtl w:val="0"/>
              </w:rPr>
              <w:t xml:space="preserve">REELEX I</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0E7">
            <w:pPr>
              <w:spacing w:after="0" w:before="0" w:line="240" w:lineRule="auto"/>
              <w:ind w:left="0" w:firstLine="0"/>
              <w:rPr>
                <w:b w:val="1"/>
                <w:color w:val="ffffff"/>
                <w:sz w:val="18"/>
                <w:szCs w:val="18"/>
              </w:rPr>
            </w:pPr>
            <w:r w:rsidDel="00000000" w:rsidR="00000000" w:rsidRPr="00000000">
              <w:rPr>
                <w:b w:val="1"/>
                <w:color w:val="ffffff"/>
                <w:sz w:val="18"/>
                <w:szCs w:val="18"/>
                <w:rtl w:val="0"/>
              </w:rPr>
              <w:t xml:space="preserve">EcoCore and REELEX 1.5</w:t>
            </w:r>
          </w:p>
        </w:tc>
        <w:tc>
          <w:tcPr>
            <w:tcBorders>
              <w:bottom w:color="ffffff" w:space="0" w:sz="12" w:val="single"/>
            </w:tcBorders>
            <w:shd w:fill="003358" w:val="clear"/>
            <w:tcMar>
              <w:top w:w="100.0" w:type="dxa"/>
              <w:left w:w="100.0" w:type="dxa"/>
              <w:bottom w:w="100.0" w:type="dxa"/>
              <w:right w:w="100.0" w:type="dxa"/>
            </w:tcMar>
            <w:vAlign w:val="top"/>
          </w:tcPr>
          <w:p w:rsidR="00000000" w:rsidDel="00000000" w:rsidP="00000000" w:rsidRDefault="00000000" w:rsidRPr="00000000" w14:paraId="000000E8">
            <w:pPr>
              <w:spacing w:after="0" w:before="0" w:line="240" w:lineRule="auto"/>
              <w:ind w:left="0" w:firstLine="0"/>
              <w:rPr>
                <w:b w:val="1"/>
                <w:color w:val="ffffff"/>
                <w:sz w:val="18"/>
                <w:szCs w:val="18"/>
              </w:rPr>
            </w:pPr>
            <w:r w:rsidDel="00000000" w:rsidR="00000000" w:rsidRPr="00000000">
              <w:rPr>
                <w:b w:val="1"/>
                <w:color w:val="ffffff"/>
                <w:sz w:val="18"/>
                <w:szCs w:val="18"/>
                <w:rtl w:val="0"/>
              </w:rPr>
              <w:t xml:space="preserve">REELEX II and REELEX AIR</w:t>
            </w:r>
          </w:p>
        </w:tc>
      </w:tr>
      <w:tr>
        <w:trPr>
          <w:cantSplit w:val="0"/>
          <w:tblHeader w:val="0"/>
        </w:trPr>
        <w:tc>
          <w:tcPr>
            <w:tcBorders>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9">
            <w:pPr>
              <w:spacing w:after="0" w:before="0" w:line="240" w:lineRule="auto"/>
              <w:ind w:left="0" w:firstLine="0"/>
              <w:rPr>
                <w:b w:val="1"/>
                <w:sz w:val="18"/>
                <w:szCs w:val="18"/>
              </w:rPr>
            </w:pPr>
            <w:r w:rsidDel="00000000" w:rsidR="00000000" w:rsidRPr="00000000">
              <w:rPr>
                <w:b w:val="1"/>
                <w:sz w:val="18"/>
                <w:szCs w:val="18"/>
                <w:rtl w:val="0"/>
              </w:rPr>
              <w:t xml:space="preserve">Payout Hole Size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EA">
            <w:pPr>
              <w:spacing w:after="0" w:before="0" w:line="240" w:lineRule="auto"/>
              <w:ind w:left="0" w:firstLine="0"/>
              <w:rPr>
                <w:sz w:val="18"/>
                <w:szCs w:val="18"/>
              </w:rPr>
            </w:pPr>
            <w:r w:rsidDel="00000000" w:rsidR="00000000" w:rsidRPr="00000000">
              <w:rPr>
                <w:sz w:val="18"/>
                <w:szCs w:val="18"/>
                <w:rtl w:val="0"/>
              </w:rPr>
              <w:t xml:space="preserve">40 to 60 Degrees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EB">
            <w:pPr>
              <w:spacing w:after="0" w:before="0" w:line="240" w:lineRule="auto"/>
              <w:ind w:left="0" w:firstLine="0"/>
              <w:rPr>
                <w:sz w:val="18"/>
                <w:szCs w:val="18"/>
              </w:rPr>
            </w:pPr>
            <w:r w:rsidDel="00000000" w:rsidR="00000000" w:rsidRPr="00000000">
              <w:rPr>
                <w:sz w:val="18"/>
                <w:szCs w:val="18"/>
                <w:rtl w:val="0"/>
              </w:rPr>
              <w:t xml:space="preserve">60 to 90 Degrees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EC">
            <w:pPr>
              <w:spacing w:after="0" w:before="0" w:line="240" w:lineRule="auto"/>
              <w:ind w:left="0" w:firstLine="0"/>
              <w:rPr>
                <w:sz w:val="18"/>
                <w:szCs w:val="18"/>
              </w:rPr>
            </w:pPr>
            <w:r w:rsidDel="00000000" w:rsidR="00000000" w:rsidRPr="00000000">
              <w:rPr>
                <w:sz w:val="18"/>
                <w:szCs w:val="18"/>
                <w:rtl w:val="0"/>
              </w:rPr>
              <w:t xml:space="preserve">70 Degrees and Higher</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ED">
            <w:pPr>
              <w:spacing w:after="0" w:before="0" w:line="240" w:lineRule="auto"/>
              <w:ind w:left="0" w:firstLine="0"/>
              <w:rPr>
                <w:b w:val="1"/>
                <w:sz w:val="18"/>
                <w:szCs w:val="18"/>
              </w:rPr>
            </w:pPr>
            <w:r w:rsidDel="00000000" w:rsidR="00000000" w:rsidRPr="00000000">
              <w:rPr>
                <w:b w:val="1"/>
                <w:sz w:val="18"/>
                <w:szCs w:val="18"/>
                <w:rtl w:val="0"/>
              </w:rPr>
              <w:t xml:space="preserve">Payout Tube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EE">
            <w:pPr>
              <w:spacing w:after="0" w:before="0" w:line="240" w:lineRule="auto"/>
              <w:ind w:left="0" w:firstLine="0"/>
              <w:rPr>
                <w:sz w:val="18"/>
                <w:szCs w:val="18"/>
              </w:rPr>
            </w:pPr>
            <w:r w:rsidDel="00000000" w:rsidR="00000000" w:rsidRPr="00000000">
              <w:rPr>
                <w:sz w:val="18"/>
                <w:szCs w:val="18"/>
                <w:rtl w:val="0"/>
              </w:rPr>
              <w:t xml:space="preserve">Two-piece plastic tube comprised of a payout tube and a snap-on locking ring with wire clip.</w:t>
            </w:r>
          </w:p>
          <w:p w:rsidR="00000000" w:rsidDel="00000000" w:rsidP="00000000" w:rsidRDefault="00000000" w:rsidRPr="00000000" w14:paraId="000000EF">
            <w:pPr>
              <w:spacing w:after="0" w:before="0" w:line="240" w:lineRule="auto"/>
              <w:ind w:left="0" w:firstLine="0"/>
              <w:rPr>
                <w:sz w:val="18"/>
                <w:szCs w:val="18"/>
              </w:rPr>
            </w:pPr>
            <w:r w:rsidDel="00000000" w:rsidR="00000000" w:rsidRPr="00000000">
              <w:rPr>
                <w:rtl w:val="0"/>
              </w:rPr>
            </w:r>
          </w:p>
          <w:p w:rsidR="00000000" w:rsidDel="00000000" w:rsidP="00000000" w:rsidRDefault="00000000" w:rsidRPr="00000000" w14:paraId="000000F0">
            <w:pPr>
              <w:spacing w:after="0" w:before="0" w:line="240" w:lineRule="auto"/>
              <w:ind w:left="0" w:firstLine="0"/>
              <w:rPr>
                <w:sz w:val="18"/>
                <w:szCs w:val="18"/>
              </w:rPr>
            </w:pPr>
            <w:r w:rsidDel="00000000" w:rsidR="00000000" w:rsidRPr="00000000">
              <w:rPr>
                <w:rtl w:val="0"/>
              </w:rPr>
            </w:r>
          </w:p>
          <w:p w:rsidR="00000000" w:rsidDel="00000000" w:rsidP="00000000" w:rsidRDefault="00000000" w:rsidRPr="00000000" w14:paraId="000000F1">
            <w:pPr>
              <w:spacing w:after="0" w:before="0" w:line="240" w:lineRule="auto"/>
              <w:ind w:left="0" w:firstLine="0"/>
              <w:rPr>
                <w:sz w:val="18"/>
                <w:szCs w:val="18"/>
              </w:rPr>
            </w:pPr>
            <w:r w:rsidDel="00000000" w:rsidR="00000000" w:rsidRPr="00000000">
              <w:rPr>
                <w:b w:val="1"/>
                <w:sz w:val="18"/>
                <w:szCs w:val="18"/>
                <w:rtl w:val="0"/>
              </w:rPr>
              <w:t xml:space="preserve">Length</w:t>
            </w:r>
            <w:r w:rsidDel="00000000" w:rsidR="00000000" w:rsidRPr="00000000">
              <w:rPr>
                <w:sz w:val="18"/>
                <w:szCs w:val="18"/>
                <w:rtl w:val="0"/>
              </w:rPr>
              <w:t xml:space="preserve">: 2in to 6in length (5cm to 15cm)</w:t>
            </w:r>
          </w:p>
          <w:p w:rsidR="00000000" w:rsidDel="00000000" w:rsidP="00000000" w:rsidRDefault="00000000" w:rsidRPr="00000000" w14:paraId="000000F2">
            <w:pPr>
              <w:spacing w:after="0" w:before="0" w:line="240" w:lineRule="auto"/>
              <w:ind w:left="0" w:firstLine="0"/>
              <w:rPr>
                <w:sz w:val="18"/>
                <w:szCs w:val="18"/>
              </w:rPr>
            </w:pPr>
            <w:r w:rsidDel="00000000" w:rsidR="00000000" w:rsidRPr="00000000">
              <w:rPr>
                <w:b w:val="1"/>
                <w:sz w:val="18"/>
                <w:szCs w:val="18"/>
                <w:rtl w:val="0"/>
              </w:rPr>
              <w:t xml:space="preserve">Diameter</w:t>
            </w:r>
            <w:r w:rsidDel="00000000" w:rsidR="00000000" w:rsidRPr="00000000">
              <w:rPr>
                <w:sz w:val="18"/>
                <w:szCs w:val="18"/>
                <w:rtl w:val="0"/>
              </w:rPr>
              <w:t xml:space="preserve">: ø 0.75in (2cm)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F3">
            <w:pPr>
              <w:spacing w:after="0" w:before="0" w:line="240" w:lineRule="auto"/>
              <w:ind w:left="0" w:firstLine="0"/>
              <w:rPr>
                <w:sz w:val="18"/>
                <w:szCs w:val="18"/>
              </w:rPr>
            </w:pPr>
            <w:r w:rsidDel="00000000" w:rsidR="00000000" w:rsidRPr="00000000">
              <w:rPr>
                <w:sz w:val="18"/>
                <w:szCs w:val="18"/>
                <w:rtl w:val="0"/>
              </w:rPr>
              <w:t xml:space="preserve">Two-piece tube systems use either plastic or combines readily available paper “cores” with unique plastic locking ring.</w:t>
            </w:r>
          </w:p>
          <w:p w:rsidR="00000000" w:rsidDel="00000000" w:rsidP="00000000" w:rsidRDefault="00000000" w:rsidRPr="00000000" w14:paraId="000000F4">
            <w:pPr>
              <w:spacing w:after="0" w:before="0" w:line="240" w:lineRule="auto"/>
              <w:ind w:left="0" w:firstLine="0"/>
              <w:rPr>
                <w:sz w:val="18"/>
                <w:szCs w:val="18"/>
              </w:rPr>
            </w:pPr>
            <w:r w:rsidDel="00000000" w:rsidR="00000000" w:rsidRPr="00000000">
              <w:rPr>
                <w:rtl w:val="0"/>
              </w:rPr>
            </w:r>
          </w:p>
          <w:p w:rsidR="00000000" w:rsidDel="00000000" w:rsidP="00000000" w:rsidRDefault="00000000" w:rsidRPr="00000000" w14:paraId="000000F5">
            <w:pPr>
              <w:spacing w:after="0" w:before="0" w:line="240" w:lineRule="auto"/>
              <w:ind w:left="0" w:firstLine="0"/>
              <w:rPr>
                <w:sz w:val="18"/>
                <w:szCs w:val="18"/>
              </w:rPr>
            </w:pPr>
            <w:r w:rsidDel="00000000" w:rsidR="00000000" w:rsidRPr="00000000">
              <w:rPr>
                <w:b w:val="1"/>
                <w:sz w:val="18"/>
                <w:szCs w:val="18"/>
                <w:rtl w:val="0"/>
              </w:rPr>
              <w:t xml:space="preserve">Length</w:t>
            </w:r>
            <w:r w:rsidDel="00000000" w:rsidR="00000000" w:rsidRPr="00000000">
              <w:rPr>
                <w:sz w:val="18"/>
                <w:szCs w:val="18"/>
                <w:rtl w:val="0"/>
              </w:rPr>
              <w:t xml:space="preserve">: 2in to 8in length (5cm to 20cm)</w:t>
            </w:r>
          </w:p>
          <w:p w:rsidR="00000000" w:rsidDel="00000000" w:rsidP="00000000" w:rsidRDefault="00000000" w:rsidRPr="00000000" w14:paraId="000000F6">
            <w:pPr>
              <w:spacing w:after="0" w:before="0" w:line="240" w:lineRule="auto"/>
              <w:ind w:left="0" w:firstLine="0"/>
              <w:rPr>
                <w:sz w:val="18"/>
                <w:szCs w:val="18"/>
              </w:rPr>
            </w:pPr>
            <w:r w:rsidDel="00000000" w:rsidR="00000000" w:rsidRPr="00000000">
              <w:rPr>
                <w:b w:val="1"/>
                <w:sz w:val="18"/>
                <w:szCs w:val="18"/>
                <w:rtl w:val="0"/>
              </w:rPr>
              <w:t xml:space="preserve">Diameter</w:t>
            </w:r>
            <w:r w:rsidDel="00000000" w:rsidR="00000000" w:rsidRPr="00000000">
              <w:rPr>
                <w:sz w:val="18"/>
                <w:szCs w:val="18"/>
                <w:rtl w:val="0"/>
              </w:rPr>
              <w:t xml:space="preserve">: ø 2in (5cm)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F7">
            <w:pPr>
              <w:spacing w:after="0" w:before="0" w:line="240" w:lineRule="auto"/>
              <w:ind w:left="0" w:firstLine="0"/>
              <w:rPr>
                <w:sz w:val="18"/>
                <w:szCs w:val="18"/>
              </w:rPr>
            </w:pPr>
            <w:r w:rsidDel="00000000" w:rsidR="00000000" w:rsidRPr="00000000">
              <w:rPr>
                <w:sz w:val="18"/>
                <w:szCs w:val="18"/>
                <w:rtl w:val="0"/>
              </w:rPr>
              <w:t xml:space="preserve">Single-piece funnel-shaped payout tube that “drops in” to the coil. Uses box design to capture payout tube (no locking ring).</w:t>
            </w:r>
          </w:p>
          <w:p w:rsidR="00000000" w:rsidDel="00000000" w:rsidP="00000000" w:rsidRDefault="00000000" w:rsidRPr="00000000" w14:paraId="000000F8">
            <w:pPr>
              <w:spacing w:after="0" w:before="0" w:line="240" w:lineRule="auto"/>
              <w:ind w:left="0" w:firstLine="0"/>
              <w:rPr>
                <w:sz w:val="18"/>
                <w:szCs w:val="18"/>
              </w:rPr>
            </w:pPr>
            <w:r w:rsidDel="00000000" w:rsidR="00000000" w:rsidRPr="00000000">
              <w:rPr>
                <w:rtl w:val="0"/>
              </w:rPr>
            </w:r>
          </w:p>
          <w:p w:rsidR="00000000" w:rsidDel="00000000" w:rsidP="00000000" w:rsidRDefault="00000000" w:rsidRPr="00000000" w14:paraId="000000F9">
            <w:pPr>
              <w:spacing w:after="0" w:before="0" w:line="240" w:lineRule="auto"/>
              <w:ind w:left="0" w:firstLine="0"/>
              <w:rPr>
                <w:sz w:val="18"/>
                <w:szCs w:val="18"/>
              </w:rPr>
            </w:pPr>
            <w:r w:rsidDel="00000000" w:rsidR="00000000" w:rsidRPr="00000000">
              <w:rPr>
                <w:b w:val="1"/>
                <w:sz w:val="18"/>
                <w:szCs w:val="18"/>
                <w:rtl w:val="0"/>
              </w:rPr>
              <w:t xml:space="preserve">Length</w:t>
            </w:r>
            <w:r w:rsidDel="00000000" w:rsidR="00000000" w:rsidRPr="00000000">
              <w:rPr>
                <w:sz w:val="18"/>
                <w:szCs w:val="18"/>
                <w:rtl w:val="0"/>
              </w:rPr>
              <w:t xml:space="preserve">:  6in length (15cm)</w:t>
            </w:r>
          </w:p>
          <w:p w:rsidR="00000000" w:rsidDel="00000000" w:rsidP="00000000" w:rsidRDefault="00000000" w:rsidRPr="00000000" w14:paraId="000000FA">
            <w:pPr>
              <w:spacing w:after="0" w:before="0" w:line="240" w:lineRule="auto"/>
              <w:ind w:left="0" w:firstLine="0"/>
              <w:rPr>
                <w:sz w:val="18"/>
                <w:szCs w:val="18"/>
              </w:rPr>
            </w:pPr>
            <w:r w:rsidDel="00000000" w:rsidR="00000000" w:rsidRPr="00000000">
              <w:rPr>
                <w:b w:val="1"/>
                <w:sz w:val="18"/>
                <w:szCs w:val="18"/>
                <w:rtl w:val="0"/>
              </w:rPr>
              <w:t xml:space="preserve">Diameter</w:t>
            </w:r>
            <w:r w:rsidDel="00000000" w:rsidR="00000000" w:rsidRPr="00000000">
              <w:rPr>
                <w:sz w:val="18"/>
                <w:szCs w:val="18"/>
                <w:rtl w:val="0"/>
              </w:rPr>
              <w:t xml:space="preserve">:  ø 2.50in (6.35cm) at product entry</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0FB">
            <w:pPr>
              <w:spacing w:after="0" w:before="0" w:line="240" w:lineRule="auto"/>
              <w:ind w:left="0" w:firstLine="0"/>
              <w:rPr>
                <w:b w:val="1"/>
                <w:sz w:val="18"/>
                <w:szCs w:val="18"/>
              </w:rPr>
            </w:pPr>
            <w:r w:rsidDel="00000000" w:rsidR="00000000" w:rsidRPr="00000000">
              <w:rPr>
                <w:b w:val="1"/>
                <w:sz w:val="18"/>
                <w:szCs w:val="18"/>
                <w:rtl w:val="0"/>
              </w:rPr>
              <w:t xml:space="preserve">Product Diameter Range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FC">
            <w:pPr>
              <w:spacing w:after="0" w:before="0" w:line="240" w:lineRule="auto"/>
              <w:ind w:left="0" w:firstLine="0"/>
              <w:rPr>
                <w:sz w:val="18"/>
                <w:szCs w:val="18"/>
              </w:rPr>
            </w:pPr>
            <w:r w:rsidDel="00000000" w:rsidR="00000000" w:rsidRPr="00000000">
              <w:rPr>
                <w:b w:val="1"/>
                <w:sz w:val="18"/>
                <w:szCs w:val="18"/>
                <w:rtl w:val="0"/>
              </w:rPr>
              <w:t xml:space="preserve">Minimum</w:t>
            </w:r>
            <w:r w:rsidDel="00000000" w:rsidR="00000000" w:rsidRPr="00000000">
              <w:rPr>
                <w:sz w:val="18"/>
                <w:szCs w:val="18"/>
                <w:rtl w:val="0"/>
              </w:rPr>
              <w:t xml:space="preserve">: ø 0.01in(0.25mm)</w:t>
            </w:r>
          </w:p>
          <w:p w:rsidR="00000000" w:rsidDel="00000000" w:rsidP="00000000" w:rsidRDefault="00000000" w:rsidRPr="00000000" w14:paraId="000000FD">
            <w:pPr>
              <w:spacing w:after="0" w:before="0" w:line="240" w:lineRule="auto"/>
              <w:ind w:left="0" w:firstLine="0"/>
              <w:rPr>
                <w:sz w:val="18"/>
                <w:szCs w:val="18"/>
              </w:rPr>
            </w:pPr>
            <w:r w:rsidDel="00000000" w:rsidR="00000000" w:rsidRPr="00000000">
              <w:rPr>
                <w:b w:val="1"/>
                <w:sz w:val="18"/>
                <w:szCs w:val="18"/>
                <w:rtl w:val="0"/>
              </w:rPr>
              <w:t xml:space="preserve">Maximum</w:t>
            </w:r>
            <w:r w:rsidDel="00000000" w:rsidR="00000000" w:rsidRPr="00000000">
              <w:rPr>
                <w:sz w:val="18"/>
                <w:szCs w:val="18"/>
                <w:rtl w:val="0"/>
              </w:rPr>
              <w:t xml:space="preserve">: ø 0.15in (4mm)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0FE">
            <w:pPr>
              <w:spacing w:after="0" w:before="0" w:line="240" w:lineRule="auto"/>
              <w:ind w:left="0" w:firstLine="0"/>
              <w:rPr>
                <w:sz w:val="18"/>
                <w:szCs w:val="18"/>
              </w:rPr>
            </w:pPr>
            <w:r w:rsidDel="00000000" w:rsidR="00000000" w:rsidRPr="00000000">
              <w:rPr>
                <w:b w:val="1"/>
                <w:sz w:val="18"/>
                <w:szCs w:val="18"/>
                <w:rtl w:val="0"/>
              </w:rPr>
              <w:t xml:space="preserve">Minimum</w:t>
            </w:r>
            <w:r w:rsidDel="00000000" w:rsidR="00000000" w:rsidRPr="00000000">
              <w:rPr>
                <w:sz w:val="18"/>
                <w:szCs w:val="18"/>
                <w:rtl w:val="0"/>
              </w:rPr>
              <w:t xml:space="preserve">: ø 0.05in (1mm)</w:t>
            </w:r>
          </w:p>
          <w:p w:rsidR="00000000" w:rsidDel="00000000" w:rsidP="00000000" w:rsidRDefault="00000000" w:rsidRPr="00000000" w14:paraId="000000FF">
            <w:pPr>
              <w:spacing w:after="0" w:before="0" w:line="240" w:lineRule="auto"/>
              <w:ind w:left="0" w:firstLine="0"/>
              <w:rPr>
                <w:sz w:val="18"/>
                <w:szCs w:val="18"/>
              </w:rPr>
            </w:pPr>
            <w:r w:rsidDel="00000000" w:rsidR="00000000" w:rsidRPr="00000000">
              <w:rPr>
                <w:b w:val="1"/>
                <w:sz w:val="18"/>
                <w:szCs w:val="18"/>
                <w:rtl w:val="0"/>
              </w:rPr>
              <w:t xml:space="preserve">Maximum</w:t>
            </w:r>
            <w:r w:rsidDel="00000000" w:rsidR="00000000" w:rsidRPr="00000000">
              <w:rPr>
                <w:sz w:val="18"/>
                <w:szCs w:val="18"/>
                <w:rtl w:val="0"/>
              </w:rPr>
              <w:t xml:space="preserve">: ø 0.20in (5mm)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0">
            <w:pPr>
              <w:spacing w:after="0" w:before="0" w:line="240" w:lineRule="auto"/>
              <w:ind w:left="0" w:firstLine="0"/>
              <w:rPr>
                <w:sz w:val="18"/>
                <w:szCs w:val="18"/>
              </w:rPr>
            </w:pPr>
            <w:r w:rsidDel="00000000" w:rsidR="00000000" w:rsidRPr="00000000">
              <w:rPr>
                <w:b w:val="1"/>
                <w:sz w:val="18"/>
                <w:szCs w:val="18"/>
                <w:rtl w:val="0"/>
              </w:rPr>
              <w:t xml:space="preserve">Minimum</w:t>
            </w:r>
            <w:r w:rsidDel="00000000" w:rsidR="00000000" w:rsidRPr="00000000">
              <w:rPr>
                <w:sz w:val="18"/>
                <w:szCs w:val="18"/>
                <w:rtl w:val="0"/>
              </w:rPr>
              <w:t xml:space="preserve">: ø 0.15in (4mm)</w:t>
            </w:r>
          </w:p>
          <w:p w:rsidR="00000000" w:rsidDel="00000000" w:rsidP="00000000" w:rsidRDefault="00000000" w:rsidRPr="00000000" w14:paraId="00000101">
            <w:pPr>
              <w:spacing w:after="0" w:before="0" w:line="240" w:lineRule="auto"/>
              <w:ind w:left="0" w:firstLine="0"/>
              <w:rPr>
                <w:sz w:val="18"/>
                <w:szCs w:val="18"/>
              </w:rPr>
            </w:pPr>
            <w:r w:rsidDel="00000000" w:rsidR="00000000" w:rsidRPr="00000000">
              <w:rPr>
                <w:b w:val="1"/>
                <w:sz w:val="18"/>
                <w:szCs w:val="18"/>
                <w:rtl w:val="0"/>
              </w:rPr>
              <w:t xml:space="preserve">Maximum</w:t>
            </w:r>
            <w:r w:rsidDel="00000000" w:rsidR="00000000" w:rsidRPr="00000000">
              <w:rPr>
                <w:sz w:val="18"/>
                <w:szCs w:val="18"/>
                <w:rtl w:val="0"/>
              </w:rPr>
              <w:t xml:space="preserve">: ø 0.40in (10mm)</w:t>
            </w:r>
          </w:p>
        </w:tc>
      </w:tr>
      <w:tr>
        <w:trPr>
          <w:cantSplit w:val="0"/>
          <w:tblHeader w:val="0"/>
        </w:trPr>
        <w:tc>
          <w:tcPr>
            <w:tcBorders>
              <w:top w:color="ffffff" w:space="0" w:sz="12" w:val="single"/>
              <w:bottom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02">
            <w:pPr>
              <w:spacing w:after="0" w:before="0" w:line="240" w:lineRule="auto"/>
              <w:ind w:left="0" w:firstLine="0"/>
              <w:rPr>
                <w:b w:val="1"/>
                <w:sz w:val="18"/>
                <w:szCs w:val="18"/>
              </w:rPr>
            </w:pPr>
            <w:r w:rsidDel="00000000" w:rsidR="00000000" w:rsidRPr="00000000">
              <w:rPr>
                <w:b w:val="1"/>
                <w:sz w:val="18"/>
                <w:szCs w:val="18"/>
                <w:rtl w:val="0"/>
              </w:rPr>
              <w:t xml:space="preserve">Coil Diameters</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3">
            <w:pPr>
              <w:spacing w:after="0" w:before="0" w:line="240" w:lineRule="auto"/>
              <w:ind w:left="0" w:firstLine="0"/>
              <w:rPr>
                <w:sz w:val="18"/>
                <w:szCs w:val="18"/>
              </w:rPr>
            </w:pPr>
            <w:r w:rsidDel="00000000" w:rsidR="00000000" w:rsidRPr="00000000">
              <w:rPr>
                <w:sz w:val="18"/>
                <w:szCs w:val="18"/>
                <w:rtl w:val="0"/>
              </w:rPr>
              <w:t xml:space="preserve">ø 9in to ø 16in (23cm to 41cm)</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4">
            <w:pPr>
              <w:spacing w:after="0" w:before="0" w:line="240" w:lineRule="auto"/>
              <w:ind w:left="0" w:firstLine="0"/>
              <w:rPr>
                <w:sz w:val="18"/>
                <w:szCs w:val="18"/>
              </w:rPr>
            </w:pPr>
            <w:r w:rsidDel="00000000" w:rsidR="00000000" w:rsidRPr="00000000">
              <w:rPr>
                <w:sz w:val="18"/>
                <w:szCs w:val="18"/>
                <w:rtl w:val="0"/>
              </w:rPr>
              <w:t xml:space="preserve">ø 9in to ø 22in (23cm to 56cm) </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5">
            <w:pPr>
              <w:spacing w:after="0" w:before="0" w:line="240" w:lineRule="auto"/>
              <w:ind w:left="0" w:firstLine="0"/>
              <w:rPr>
                <w:sz w:val="18"/>
                <w:szCs w:val="18"/>
              </w:rPr>
            </w:pPr>
            <w:r w:rsidDel="00000000" w:rsidR="00000000" w:rsidRPr="00000000">
              <w:rPr>
                <w:sz w:val="18"/>
                <w:szCs w:val="18"/>
                <w:rtl w:val="0"/>
              </w:rPr>
              <w:t xml:space="preserve">ø 12in to ø 22in (30.5cm to 56cm)</w:t>
            </w:r>
          </w:p>
        </w:tc>
      </w:tr>
      <w:tr>
        <w:trPr>
          <w:cantSplit w:val="0"/>
          <w:tblHeader w:val="0"/>
        </w:trPr>
        <w:tc>
          <w:tcPr>
            <w:tcBorders>
              <w:top w:color="ffffff" w:space="0" w:sz="12" w:val="single"/>
              <w:right w:color="ffffff" w:space="0" w:sz="12" w:val="single"/>
            </w:tcBorders>
            <w:shd w:fill="d9d9d9" w:val="clear"/>
            <w:tcMar>
              <w:top w:w="100.0" w:type="dxa"/>
              <w:left w:w="100.0" w:type="dxa"/>
              <w:bottom w:w="100.0" w:type="dxa"/>
              <w:right w:w="100.0" w:type="dxa"/>
            </w:tcMar>
            <w:vAlign w:val="top"/>
          </w:tcPr>
          <w:p w:rsidR="00000000" w:rsidDel="00000000" w:rsidP="00000000" w:rsidRDefault="00000000" w:rsidRPr="00000000" w14:paraId="00000106">
            <w:pPr>
              <w:spacing w:after="0" w:before="0" w:line="240" w:lineRule="auto"/>
              <w:ind w:left="0" w:firstLine="0"/>
              <w:rPr>
                <w:b w:val="1"/>
                <w:sz w:val="18"/>
                <w:szCs w:val="18"/>
              </w:rPr>
            </w:pPr>
            <w:r w:rsidDel="00000000" w:rsidR="00000000" w:rsidRPr="00000000">
              <w:rPr>
                <w:b w:val="1"/>
                <w:sz w:val="18"/>
                <w:szCs w:val="18"/>
                <w:rtl w:val="0"/>
              </w:rPr>
              <w:t xml:space="preserve">Typical Product Examples</w:t>
            </w:r>
          </w:p>
          <w:p w:rsidR="00000000" w:rsidDel="00000000" w:rsidP="00000000" w:rsidRDefault="00000000" w:rsidRPr="00000000" w14:paraId="00000107">
            <w:pPr>
              <w:spacing w:after="0" w:before="0" w:line="240" w:lineRule="auto"/>
              <w:ind w:left="0" w:firstLine="0"/>
              <w:rPr>
                <w:b w:val="1"/>
                <w:sz w:val="18"/>
                <w:szCs w:val="18"/>
              </w:rPr>
            </w:pPr>
            <w:r w:rsidDel="00000000" w:rsidR="00000000" w:rsidRPr="00000000">
              <w:rPr>
                <w:rtl w:val="0"/>
              </w:rPr>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8">
            <w:pPr>
              <w:spacing w:after="0" w:before="0" w:line="240" w:lineRule="auto"/>
              <w:ind w:left="0" w:firstLine="0"/>
              <w:rPr>
                <w:sz w:val="18"/>
                <w:szCs w:val="18"/>
              </w:rPr>
            </w:pPr>
            <w:r w:rsidDel="00000000" w:rsidR="00000000" w:rsidRPr="00000000">
              <w:rPr>
                <w:sz w:val="18"/>
                <w:szCs w:val="18"/>
                <w:rtl w:val="0"/>
              </w:rPr>
              <w:t xml:space="preserve">Security/alarm wire, audio cables, THHN, small single-conductor building wires, small fiber optic cables, hookup wires, plastic tubing.</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9">
            <w:pPr>
              <w:spacing w:after="0" w:before="0" w:line="240" w:lineRule="auto"/>
              <w:ind w:left="0" w:firstLine="0"/>
              <w:rPr>
                <w:sz w:val="18"/>
                <w:szCs w:val="18"/>
              </w:rPr>
            </w:pPr>
            <w:r w:rsidDel="00000000" w:rsidR="00000000" w:rsidRPr="00000000">
              <w:rPr>
                <w:sz w:val="18"/>
                <w:szCs w:val="18"/>
                <w:rtl w:val="0"/>
              </w:rPr>
              <w:t xml:space="preserve">With the exception of very small products, most products from building wire to twisted-pair cables are supported by EcoCore.</w:t>
            </w:r>
          </w:p>
        </w:tc>
        <w:tc>
          <w:tcPr>
            <w:tcBorders>
              <w:top w:color="ffffff" w:space="0" w:sz="12" w:val="single"/>
              <w:left w:color="ffffff" w:space="0" w:sz="12" w:val="single"/>
              <w:bottom w:color="ffffff" w:space="0" w:sz="12" w:val="single"/>
              <w:right w:color="ffffff" w:space="0" w:sz="12" w:val="single"/>
            </w:tcBorders>
            <w:shd w:fill="f3f3f3" w:val="clear"/>
            <w:tcMar>
              <w:top w:w="100.0" w:type="dxa"/>
              <w:left w:w="100.0" w:type="dxa"/>
              <w:bottom w:w="100.0" w:type="dxa"/>
              <w:right w:w="100.0" w:type="dxa"/>
            </w:tcMar>
            <w:vAlign w:val="top"/>
          </w:tcPr>
          <w:p w:rsidR="00000000" w:rsidDel="00000000" w:rsidP="00000000" w:rsidRDefault="00000000" w:rsidRPr="00000000" w14:paraId="0000010A">
            <w:pPr>
              <w:spacing w:after="0" w:before="0" w:line="240" w:lineRule="auto"/>
              <w:ind w:left="0" w:firstLine="0"/>
              <w:rPr>
                <w:sz w:val="18"/>
                <w:szCs w:val="18"/>
              </w:rPr>
            </w:pPr>
            <w:r w:rsidDel="00000000" w:rsidR="00000000" w:rsidRPr="00000000">
              <w:rPr>
                <w:sz w:val="18"/>
                <w:szCs w:val="18"/>
                <w:rtl w:val="0"/>
              </w:rPr>
              <w:t xml:space="preserve">High-performance structured cabling (Cat 5e, Cat 6 and up), shielded cables including coaxial cables, less flexible products such as some drop wires.</w:t>
            </w:r>
          </w:p>
        </w:tc>
      </w:tr>
    </w:tbl>
    <w:p w:rsidR="00000000" w:rsidDel="00000000" w:rsidP="00000000" w:rsidRDefault="00000000" w:rsidRPr="00000000" w14:paraId="0000010B">
      <w:pPr>
        <w:tabs>
          <w:tab w:val="left" w:leader="none" w:pos="5040"/>
          <w:tab w:val="left" w:leader="none" w:pos="8640"/>
        </w:tabs>
        <w:rPr/>
      </w:pPr>
      <w:r w:rsidDel="00000000" w:rsidR="00000000" w:rsidRPr="00000000">
        <w:rPr>
          <w:rtl w:val="0"/>
        </w:rPr>
      </w:r>
    </w:p>
    <w:p w:rsidR="00000000" w:rsidDel="00000000" w:rsidP="00000000" w:rsidRDefault="00000000" w:rsidRPr="00000000" w14:paraId="0000010C">
      <w:pPr>
        <w:tabs>
          <w:tab w:val="left" w:leader="none" w:pos="5040"/>
          <w:tab w:val="left" w:leader="none" w:pos="8640"/>
        </w:tabs>
        <w:rPr/>
      </w:pPr>
      <w:r w:rsidDel="00000000" w:rsidR="00000000" w:rsidRPr="00000000">
        <w:rPr>
          <w:rtl w:val="0"/>
        </w:rPr>
        <w:t xml:space="preserve">REELEX I EZ-Tubes are recommended for highly flexible products that do not have memory and have relatively small diameters. Every product is different, so some experimentation is recommended.</w:t>
      </w:r>
    </w:p>
    <w:p w:rsidR="00000000" w:rsidDel="00000000" w:rsidP="00000000" w:rsidRDefault="00000000" w:rsidRPr="00000000" w14:paraId="0000010D">
      <w:pPr>
        <w:tabs>
          <w:tab w:val="left" w:leader="none" w:pos="5040"/>
          <w:tab w:val="left" w:leader="none" w:pos="8640"/>
        </w:tabs>
        <w:rPr/>
      </w:pPr>
      <w:r w:rsidDel="00000000" w:rsidR="00000000" w:rsidRPr="00000000">
        <w:rPr>
          <w:rtl w:val="0"/>
        </w:rPr>
        <w:t xml:space="preserve">REELEX II tubes and REELEX AIR are recommended for most communications cable products including Cat 5e, Cat 6 and Fiber Optics. Products that have poor payout performance with EZ-Tubes will likely perform well when packaged using REELEX II tubes. EcoCore and REELEX 1.5 payout tubes can be used for most security/alarm products. </w:t>
      </w:r>
    </w:p>
    <w:p w:rsidR="00000000" w:rsidDel="00000000" w:rsidP="00000000" w:rsidRDefault="00000000" w:rsidRPr="00000000" w14:paraId="0000010E">
      <w:pPr>
        <w:pStyle w:val="Heading3"/>
        <w:rPr/>
      </w:pPr>
      <w:bookmarkStart w:colFirst="0" w:colLast="0" w:name="_25b2l0r" w:id="60"/>
      <w:bookmarkEnd w:id="60"/>
      <w:r w:rsidDel="00000000" w:rsidR="00000000" w:rsidRPr="00000000">
        <w:br w:type="page"/>
      </w:r>
      <w:r w:rsidDel="00000000" w:rsidR="00000000" w:rsidRPr="00000000">
        <w:rPr>
          <w:rtl w:val="0"/>
        </w:rPr>
      </w:r>
    </w:p>
    <w:p w:rsidR="00000000" w:rsidDel="00000000" w:rsidP="00000000" w:rsidRDefault="00000000" w:rsidRPr="00000000" w14:paraId="0000010F">
      <w:pPr>
        <w:pStyle w:val="Heading3"/>
        <w:rPr/>
      </w:pPr>
      <w:bookmarkStart w:colFirst="0" w:colLast="0" w:name="_f3cbzyi4u3ao" w:id="61"/>
      <w:bookmarkEnd w:id="61"/>
      <w:r w:rsidDel="00000000" w:rsidR="00000000" w:rsidRPr="00000000">
        <w:rPr>
          <w:rtl w:val="0"/>
        </w:rPr>
        <w:t xml:space="preserve">Tube Supply</w:t>
      </w:r>
    </w:p>
    <w:p w:rsidR="00000000" w:rsidDel="00000000" w:rsidP="00000000" w:rsidRDefault="00000000" w:rsidRPr="00000000" w14:paraId="00000110">
      <w:pPr>
        <w:rPr/>
      </w:pPr>
      <w:r w:rsidDel="00000000" w:rsidR="00000000" w:rsidRPr="00000000">
        <w:rPr>
          <w:rtl w:val="0"/>
        </w:rPr>
        <w:t xml:space="preserve">REELEX has partnered with well-known spool supplier Axjo AB to manufacture and supply genuine REELEX payout tubes throughout the globe. With operations in North America, EU and China, Axjo is well positioned to support REELEX licensees globally.</w:t>
      </w:r>
    </w:p>
    <w:p w:rsidR="00000000" w:rsidDel="00000000" w:rsidP="00000000" w:rsidRDefault="00000000" w:rsidRPr="00000000" w14:paraId="00000111">
      <w:pPr>
        <w:pStyle w:val="Heading4"/>
        <w:rPr/>
      </w:pPr>
      <w:bookmarkStart w:colFirst="0" w:colLast="0" w:name="_x7spk13x5puq" w:id="62"/>
      <w:bookmarkEnd w:id="62"/>
      <w:r w:rsidDel="00000000" w:rsidR="00000000" w:rsidRPr="00000000">
        <w:rPr>
          <w:rtl w:val="0"/>
        </w:rPr>
        <w:t xml:space="preserve">Contact information for Axjo:</w:t>
      </w:r>
    </w:p>
    <w:p w:rsidR="00000000" w:rsidDel="00000000" w:rsidP="00000000" w:rsidRDefault="00000000" w:rsidRPr="00000000" w14:paraId="00000112">
      <w:pPr>
        <w:rPr/>
      </w:pPr>
      <w:r w:rsidDel="00000000" w:rsidR="00000000" w:rsidRPr="00000000">
        <w:rPr/>
        <w:drawing>
          <wp:inline distB="114300" distT="114300" distL="114300" distR="114300">
            <wp:extent cx="4833938" cy="841623"/>
            <wp:effectExtent b="0" l="0" r="0" t="0"/>
            <wp:docPr id="15" name="image3.png"/>
            <a:graphic>
              <a:graphicData uri="http://schemas.openxmlformats.org/drawingml/2006/picture">
                <pic:pic>
                  <pic:nvPicPr>
                    <pic:cNvPr id="0" name="image3.png"/>
                    <pic:cNvPicPr preferRelativeResize="0"/>
                  </pic:nvPicPr>
                  <pic:blipFill>
                    <a:blip r:embed="rId42"/>
                    <a:srcRect b="0" l="0" r="0" t="0"/>
                    <a:stretch>
                      <a:fillRect/>
                    </a:stretch>
                  </pic:blipFill>
                  <pic:spPr>
                    <a:xfrm>
                      <a:off x="0" y="0"/>
                      <a:ext cx="4833938" cy="841623"/>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pPr>
      <w:r w:rsidDel="00000000" w:rsidR="00000000" w:rsidRPr="00000000">
        <w:rPr>
          <w:rtl w:val="0"/>
        </w:rPr>
        <w:t xml:space="preserve">Axjo AB</w:t>
        <w:br w:type="textWrapping"/>
      </w:r>
      <w:hyperlink r:id="rId43">
        <w:r w:rsidDel="00000000" w:rsidR="00000000" w:rsidRPr="00000000">
          <w:rPr>
            <w:color w:val="1155cc"/>
            <w:u w:val="single"/>
            <w:rtl w:val="0"/>
          </w:rPr>
          <w:t xml:space="preserve">www.axjo.com</w:t>
        </w:r>
      </w:hyperlink>
      <w:r w:rsidDel="00000000" w:rsidR="00000000" w:rsidRPr="00000000">
        <w:rPr>
          <w:rtl w:val="0"/>
        </w:rPr>
        <w:br w:type="textWrapping"/>
        <w:t xml:space="preserve">Customer Service Email: </w:t>
      </w:r>
      <w:hyperlink r:id="rId44">
        <w:r w:rsidDel="00000000" w:rsidR="00000000" w:rsidRPr="00000000">
          <w:rPr>
            <w:color w:val="1155cc"/>
            <w:u w:val="single"/>
            <w:rtl w:val="0"/>
          </w:rPr>
          <w:t xml:space="preserve">sales@axjo.com</w:t>
        </w:r>
      </w:hyperlink>
      <w:r w:rsidDel="00000000" w:rsidR="00000000" w:rsidRPr="00000000">
        <w:rPr>
          <w:rtl w:val="0"/>
        </w:rPr>
      </w:r>
    </w:p>
    <w:sectPr>
      <w:footerReference r:id="rId45" w:type="default"/>
      <w:pgSz w:h="15840" w:w="12240" w:orient="portrait"/>
      <w:pgMar w:bottom="360" w:top="360" w:left="720" w:right="72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SemiBold">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Open Sans ExtraBold">
    <w:embedBold w:fontKey="{00000000-0000-0000-0000-000000000000}" r:id="rId13" w:subsetted="0"/>
    <w:embedBoldItalic w:fontKey="{00000000-0000-0000-0000-000000000000}" r:id="rId14" w:subsetted="0"/>
  </w:font>
  <w:font w:name="Open Sans Light">
    <w:embedRegular w:fontKey="{00000000-0000-0000-0000-000000000000}" r:id="rId15" w:subsetted="0"/>
    <w:embedBold w:fontKey="{00000000-0000-0000-0000-000000000000}" r:id="rId16" w:subsetted="0"/>
    <w:embedItalic w:fontKey="{00000000-0000-0000-0000-000000000000}" r:id="rId17" w:subsetted="0"/>
    <w:embedBoldItalic w:fontKey="{00000000-0000-0000-0000-000000000000}" r:id="rId18" w:subsetted="0"/>
  </w:font>
  <w:font w:name="Open Sans">
    <w:embedRegular w:fontKey="{00000000-0000-0000-0000-000000000000}" r:id="rId19" w:subsetted="0"/>
    <w:embedBold w:fontKey="{00000000-0000-0000-0000-000000000000}" r:id="rId20" w:subsetted="0"/>
    <w:embedItalic w:fontKey="{00000000-0000-0000-0000-000000000000}" r:id="rId21" w:subsetted="0"/>
    <w:embedBoldItalic w:fontKey="{00000000-0000-0000-0000-000000000000}" r:id="rId2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keepNext w:val="0"/>
      <w:keepLines w:val="0"/>
      <w:pageBreakBefore w:val="0"/>
      <w:widowControl w:val="0"/>
      <w:tabs>
        <w:tab w:val="right" w:leader="none" w:pos="10800"/>
      </w:tabs>
      <w:spacing w:after="0" w:before="0" w:line="240" w:lineRule="auto"/>
      <w:ind w:left="0" w:right="0" w:firstLine="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15">
    <w:pPr>
      <w:tabs>
        <w:tab w:val="right" w:leader="none" w:pos="10080"/>
      </w:tabs>
      <w:spacing w:before="0" w:lineRule="auto"/>
      <w:jc w:val="right"/>
      <w:rPr/>
    </w:pPr>
    <w:r w:rsidDel="00000000" w:rsidR="00000000" w:rsidRPr="00000000">
      <w:rPr>
        <w:rtl w:val="0"/>
      </w:rPr>
      <w:t xml:space="preserve">REELEX Best Practices - LAN Cable -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w:t>
    </w:r>
    <w:r w:rsidDel="00000000" w:rsidR="00000000" w:rsidRPr="00000000">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6">
    <w:pPr>
      <w:keepNext w:val="0"/>
      <w:keepLines w:val="0"/>
      <w:pageBreakBefore w:val="0"/>
      <w:widowControl w:val="0"/>
      <w:tabs>
        <w:tab w:val="right" w:leader="none" w:pos="10080"/>
      </w:tabs>
      <w:spacing w:after="0" w:before="0" w:line="240" w:lineRule="auto"/>
      <w:ind w:left="-360" w:firstLine="0"/>
      <w:jc w:val="right"/>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firstLine="360"/>
      </w:pPr>
      <w:rPr>
        <w:rFonts w:ascii="Arial" w:cs="Arial" w:eastAsia="Arial" w:hAnsi="Arial"/>
        <w:b w:val="0"/>
        <w:i w:val="0"/>
        <w:smallCaps w:val="0"/>
        <w:strike w:val="0"/>
        <w:color w:val="000000"/>
        <w:sz w:val="20"/>
        <w:szCs w:val="20"/>
        <w:u w:val="none"/>
        <w:vertAlign w:val="baseline"/>
      </w:rPr>
    </w:lvl>
    <w:lvl w:ilvl="1">
      <w:start w:val="1"/>
      <w:numFmt w:val="bullet"/>
      <w:lvlText w:val="○"/>
      <w:lvlJc w:val="left"/>
      <w:pPr>
        <w:ind w:left="1440" w:firstLine="1080"/>
      </w:pPr>
      <w:rPr>
        <w:rFonts w:ascii="Arial" w:cs="Arial" w:eastAsia="Arial" w:hAnsi="Arial"/>
        <w:b w:val="0"/>
        <w:i w:val="0"/>
        <w:smallCaps w:val="0"/>
        <w:strike w:val="0"/>
        <w:color w:val="000000"/>
        <w:sz w:val="20"/>
        <w:szCs w:val="20"/>
        <w:u w:val="none"/>
        <w:vertAlign w:val="baseline"/>
      </w:rPr>
    </w:lvl>
    <w:lvl w:ilvl="2">
      <w:start w:val="1"/>
      <w:numFmt w:val="bullet"/>
      <w:lvlText w:val="■"/>
      <w:lvlJc w:val="left"/>
      <w:pPr>
        <w:ind w:left="2160" w:firstLine="1800"/>
      </w:pPr>
      <w:rPr>
        <w:rFonts w:ascii="Arial" w:cs="Arial" w:eastAsia="Arial" w:hAnsi="Arial"/>
        <w:b w:val="0"/>
        <w:i w:val="0"/>
        <w:smallCaps w:val="0"/>
        <w:strike w:val="0"/>
        <w:color w:val="000000"/>
        <w:sz w:val="20"/>
        <w:szCs w:val="20"/>
        <w:u w:val="none"/>
        <w:vertAlign w:val="baseline"/>
      </w:rPr>
    </w:lvl>
    <w:lvl w:ilvl="3">
      <w:start w:val="1"/>
      <w:numFmt w:val="bullet"/>
      <w:lvlText w:val="●"/>
      <w:lvlJc w:val="left"/>
      <w:pPr>
        <w:ind w:left="2880" w:firstLine="2520"/>
      </w:pPr>
      <w:rPr>
        <w:rFonts w:ascii="Arial" w:cs="Arial" w:eastAsia="Arial" w:hAnsi="Arial"/>
        <w:b w:val="0"/>
        <w:i w:val="0"/>
        <w:smallCaps w:val="0"/>
        <w:strike w:val="0"/>
        <w:color w:val="000000"/>
        <w:sz w:val="20"/>
        <w:szCs w:val="20"/>
        <w:u w:val="none"/>
        <w:vertAlign w:val="baseline"/>
      </w:rPr>
    </w:lvl>
    <w:lvl w:ilvl="4">
      <w:start w:val="1"/>
      <w:numFmt w:val="bullet"/>
      <w:lvlText w:val="○"/>
      <w:lvlJc w:val="left"/>
      <w:pPr>
        <w:ind w:left="3600" w:firstLine="3240"/>
      </w:pPr>
      <w:rPr>
        <w:rFonts w:ascii="Arial" w:cs="Arial" w:eastAsia="Arial" w:hAnsi="Arial"/>
        <w:b w:val="0"/>
        <w:i w:val="0"/>
        <w:smallCaps w:val="0"/>
        <w:strike w:val="0"/>
        <w:color w:val="000000"/>
        <w:sz w:val="20"/>
        <w:szCs w:val="20"/>
        <w:u w:val="none"/>
        <w:vertAlign w:val="baseline"/>
      </w:rPr>
    </w:lvl>
    <w:lvl w:ilvl="5">
      <w:start w:val="1"/>
      <w:numFmt w:val="bullet"/>
      <w:lvlText w:val="■"/>
      <w:lvlJc w:val="left"/>
      <w:pPr>
        <w:ind w:left="4320" w:firstLine="3960"/>
      </w:pPr>
      <w:rPr>
        <w:rFonts w:ascii="Arial" w:cs="Arial" w:eastAsia="Arial" w:hAnsi="Arial"/>
        <w:b w:val="0"/>
        <w:i w:val="0"/>
        <w:smallCaps w:val="0"/>
        <w:strike w:val="0"/>
        <w:color w:val="000000"/>
        <w:sz w:val="20"/>
        <w:szCs w:val="20"/>
        <w:u w:val="none"/>
        <w:vertAlign w:val="baseline"/>
      </w:rPr>
    </w:lvl>
    <w:lvl w:ilvl="6">
      <w:start w:val="1"/>
      <w:numFmt w:val="bullet"/>
      <w:lvlText w:val="●"/>
      <w:lvlJc w:val="left"/>
      <w:pPr>
        <w:ind w:left="5040" w:firstLine="4680"/>
      </w:pPr>
      <w:rPr>
        <w:rFonts w:ascii="Arial" w:cs="Arial" w:eastAsia="Arial" w:hAnsi="Arial"/>
        <w:b w:val="0"/>
        <w:i w:val="0"/>
        <w:smallCaps w:val="0"/>
        <w:strike w:val="0"/>
        <w:color w:val="000000"/>
        <w:sz w:val="20"/>
        <w:szCs w:val="20"/>
        <w:u w:val="none"/>
        <w:vertAlign w:val="baseline"/>
      </w:rPr>
    </w:lvl>
    <w:lvl w:ilvl="7">
      <w:start w:val="1"/>
      <w:numFmt w:val="bullet"/>
      <w:lvlText w:val="○"/>
      <w:lvlJc w:val="left"/>
      <w:pPr>
        <w:ind w:left="5760" w:firstLine="5400"/>
      </w:pPr>
      <w:rPr>
        <w:rFonts w:ascii="Arial" w:cs="Arial" w:eastAsia="Arial" w:hAnsi="Arial"/>
        <w:b w:val="0"/>
        <w:i w:val="0"/>
        <w:smallCaps w:val="0"/>
        <w:strike w:val="0"/>
        <w:color w:val="000000"/>
        <w:sz w:val="20"/>
        <w:szCs w:val="20"/>
        <w:u w:val="none"/>
        <w:vertAlign w:val="baseline"/>
      </w:rPr>
    </w:lvl>
    <w:lvl w:ilvl="8">
      <w:start w:val="1"/>
      <w:numFmt w:val="bullet"/>
      <w:lvlText w:val="■"/>
      <w:lvlJc w:val="left"/>
      <w:pPr>
        <w:ind w:left="6480" w:firstLine="6120"/>
      </w:pPr>
      <w:rPr>
        <w:rFonts w:ascii="Arial" w:cs="Arial" w:eastAsia="Arial" w:hAnsi="Arial"/>
        <w:b w:val="0"/>
        <w:i w:val="0"/>
        <w:smallCaps w:val="0"/>
        <w:strike w:val="0"/>
        <w:color w:val="000000"/>
        <w:sz w:val="20"/>
        <w:szCs w:val="20"/>
        <w:u w:val="none"/>
        <w:vertAlign w:val="baseli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Open Sans" w:cs="Open Sans" w:eastAsia="Open Sans" w:hAnsi="Open Sans"/>
      </w:rPr>
    </w:rPrDefault>
    <w:pPrDefault>
      <w:pPr>
        <w:widowControl w:val="0"/>
        <w:tabs>
          <w:tab w:val="right" w:leader="none" w:pos="11520"/>
        </w:tabs>
        <w:spacing w:after="200" w:before="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rPr>
      <w:rFonts w:ascii="Open Sans ExtraBold" w:cs="Open Sans ExtraBold" w:eastAsia="Open Sans ExtraBold" w:hAnsi="Open Sans ExtraBold"/>
      <w:color w:val="666666"/>
      <w:sz w:val="60"/>
      <w:szCs w:val="60"/>
    </w:rPr>
  </w:style>
  <w:style w:type="paragraph" w:styleId="Heading2">
    <w:name w:val="heading 2"/>
    <w:basedOn w:val="Normal"/>
    <w:next w:val="Normal"/>
    <w:pPr>
      <w:spacing w:after="0" w:before="0" w:line="276" w:lineRule="auto"/>
    </w:pPr>
    <w:rPr>
      <w:rFonts w:ascii="Open Sans ExtraBold" w:cs="Open Sans ExtraBold" w:eastAsia="Open Sans ExtraBold" w:hAnsi="Open Sans ExtraBold"/>
      <w:color w:val="003358"/>
      <w:sz w:val="48"/>
      <w:szCs w:val="48"/>
    </w:rPr>
  </w:style>
  <w:style w:type="paragraph" w:styleId="Heading3">
    <w:name w:val="heading 3"/>
    <w:basedOn w:val="Normal"/>
    <w:next w:val="Normal"/>
    <w:pPr>
      <w:spacing w:before="600" w:lineRule="auto"/>
    </w:pPr>
    <w:rPr>
      <w:rFonts w:ascii="Open Sans ExtraBold" w:cs="Open Sans ExtraBold" w:eastAsia="Open Sans ExtraBold" w:hAnsi="Open Sans ExtraBold"/>
      <w:color w:val="b45f06"/>
      <w:sz w:val="36"/>
      <w:szCs w:val="36"/>
    </w:rPr>
  </w:style>
  <w:style w:type="paragraph" w:styleId="Heading4">
    <w:name w:val="heading 4"/>
    <w:basedOn w:val="Normal"/>
    <w:next w:val="Normal"/>
    <w:pPr>
      <w:spacing w:after="0" w:before="600" w:line="240" w:lineRule="auto"/>
    </w:pPr>
    <w:rPr>
      <w:rFonts w:ascii="Open Sans ExtraBold" w:cs="Open Sans ExtraBold" w:eastAsia="Open Sans ExtraBold" w:hAnsi="Open Sans ExtraBold"/>
      <w:color w:val="003358"/>
      <w:sz w:val="24"/>
      <w:szCs w:val="24"/>
    </w:rPr>
  </w:style>
  <w:style w:type="paragraph" w:styleId="Heading5">
    <w:name w:val="heading 5"/>
    <w:basedOn w:val="Normal"/>
    <w:next w:val="Normal"/>
    <w:pPr>
      <w:spacing w:after="0" w:before="220" w:line="240" w:lineRule="auto"/>
    </w:pPr>
    <w:rPr>
      <w:rFonts w:ascii="Open Sans SemiBold" w:cs="Open Sans SemiBold" w:eastAsia="Open Sans SemiBold" w:hAnsi="Open Sans SemiBold"/>
      <w:color w:val="434343"/>
      <w:sz w:val="24"/>
      <w:szCs w:val="24"/>
    </w:rPr>
  </w:style>
  <w:style w:type="paragraph" w:styleId="Heading6">
    <w:name w:val="heading 6"/>
    <w:basedOn w:val="Normal"/>
    <w:next w:val="Normal"/>
    <w:pPr>
      <w:spacing w:after="40" w:line="240" w:lineRule="auto"/>
    </w:pPr>
    <w:rPr>
      <w:b w:val="1"/>
      <w:color w:val="434343"/>
    </w:rPr>
  </w:style>
  <w:style w:type="paragraph" w:styleId="Title">
    <w:name w:val="Title"/>
    <w:basedOn w:val="Normal"/>
    <w:next w:val="Normal"/>
    <w:pPr>
      <w:tabs>
        <w:tab w:val="right" w:leader="none" w:pos="11520"/>
      </w:tabs>
      <w:spacing w:after="0" w:before="0" w:line="240" w:lineRule="auto"/>
    </w:pPr>
    <w:rPr>
      <w:rFonts w:ascii="Open Sans ExtraBold" w:cs="Open Sans ExtraBold" w:eastAsia="Open Sans ExtraBold" w:hAnsi="Open Sans ExtraBold"/>
      <w:color w:val="ffffff"/>
      <w:sz w:val="60"/>
      <w:szCs w:val="60"/>
    </w:rPr>
  </w:style>
  <w:style w:type="paragraph" w:styleId="Subtitle">
    <w:name w:val="Subtitle"/>
    <w:basedOn w:val="Normal"/>
    <w:next w:val="Normal"/>
    <w:pPr>
      <w:tabs>
        <w:tab w:val="right" w:leader="none" w:pos="10080"/>
      </w:tabs>
      <w:spacing w:after="0" w:before="0" w:line="240" w:lineRule="auto"/>
    </w:pPr>
    <w:rPr>
      <w:rFonts w:ascii="Open Sans Light" w:cs="Open Sans Light" w:eastAsia="Open Sans Light" w:hAnsi="Open Sans Light"/>
      <w:color w:val="ffffff"/>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3">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4">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7">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8">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9">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0">
    <w:basedOn w:val="TableNormal"/>
    <w:pPr/>
    <w:rPr/>
    <w:tblPr>
      <w:tblStyleRowBandSize w:val="1"/>
      <w:tblStyleColBandSize w:val="1"/>
      <w:tblCellMar>
        <w:top w:w="0.0" w:type="dxa"/>
        <w:left w:w="115.0" w:type="dxa"/>
        <w:bottom w:w="0.0" w:type="dxa"/>
        <w:right w:w="115.0" w:type="dxa"/>
      </w:tblCellMar>
    </w:tblPr>
    <w:tblStylePr w:type="band1Horz">
      <w:pPr/>
      <w:rPr/>
      <w:tcPr>
        <w:tcMar>
          <w:top w:w="0.0" w:type="dxa"/>
          <w:left w:w="115.0" w:type="dxa"/>
          <w:bottom w:w="0.0" w:type="dxa"/>
          <w:right w:w="115.0" w:type="dxa"/>
        </w:tcMar>
      </w:tcPr>
    </w:tblStylePr>
    <w:tblStylePr w:type="band1Vert">
      <w:pPr/>
      <w:rPr/>
      <w:tcPr>
        <w:tcMar>
          <w:top w:w="0.0" w:type="dxa"/>
          <w:left w:w="115.0" w:type="dxa"/>
          <w:bottom w:w="0.0" w:type="dxa"/>
          <w:right w:w="115.0" w:type="dxa"/>
        </w:tcMar>
      </w:tcPr>
    </w:tblStylePr>
    <w:tblStylePr w:type="band2Horz">
      <w:pPr/>
      <w:rPr/>
      <w:tcPr>
        <w:tcMar>
          <w:top w:w="0.0" w:type="dxa"/>
          <w:left w:w="115.0" w:type="dxa"/>
          <w:bottom w:w="0.0" w:type="dxa"/>
          <w:right w:w="115.0" w:type="dxa"/>
        </w:tcMar>
      </w:tcPr>
    </w:tblStylePr>
    <w:tblStylePr w:type="band2Vert">
      <w:pPr/>
      <w:rPr/>
      <w:tcPr>
        <w:tcMar>
          <w:top w:w="0.0" w:type="dxa"/>
          <w:left w:w="115.0" w:type="dxa"/>
          <w:bottom w:w="0.0" w:type="dxa"/>
          <w:right w:w="115.0" w:type="dxa"/>
        </w:tcMar>
      </w:tcPr>
    </w:tblStylePr>
    <w:tblStylePr w:type="firstCol">
      <w:pPr/>
      <w:rPr/>
      <w:tcPr>
        <w:tcMar>
          <w:top w:w="0.0" w:type="dxa"/>
          <w:left w:w="115.0" w:type="dxa"/>
          <w:bottom w:w="0.0" w:type="dxa"/>
          <w:right w:w="115.0" w:type="dxa"/>
        </w:tcMar>
      </w:tcPr>
    </w:tblStylePr>
    <w:tblStylePr w:type="firstRow">
      <w:pPr/>
      <w:rPr/>
      <w:tcPr>
        <w:tcMar>
          <w:top w:w="0.0" w:type="dxa"/>
          <w:left w:w="115.0" w:type="dxa"/>
          <w:bottom w:w="0.0" w:type="dxa"/>
          <w:right w:w="115.0" w:type="dxa"/>
        </w:tcMar>
      </w:tcPr>
    </w:tblStylePr>
    <w:tblStylePr w:type="lastCol">
      <w:pPr/>
      <w:rPr/>
      <w:tcPr>
        <w:tcMar>
          <w:top w:w="0.0" w:type="dxa"/>
          <w:left w:w="115.0" w:type="dxa"/>
          <w:bottom w:w="0.0" w:type="dxa"/>
          <w:right w:w="115.0" w:type="dxa"/>
        </w:tcMar>
      </w:tcPr>
    </w:tblStylePr>
    <w:tblStylePr w:type="lastRow">
      <w:pPr/>
      <w:rPr/>
      <w:tcPr>
        <w:tcMar>
          <w:top w:w="0.0" w:type="dxa"/>
          <w:left w:w="115.0" w:type="dxa"/>
          <w:bottom w:w="0.0" w:type="dxa"/>
          <w:right w:w="115.0" w:type="dxa"/>
        </w:tcMar>
      </w:tcPr>
    </w:tblStylePr>
    <w:tblStylePr w:type="neCell">
      <w:pPr/>
      <w:rPr/>
      <w:tcPr>
        <w:tcMar>
          <w:top w:w="0.0" w:type="dxa"/>
          <w:left w:w="115.0" w:type="dxa"/>
          <w:bottom w:w="0.0" w:type="dxa"/>
          <w:right w:w="115.0" w:type="dxa"/>
        </w:tcMar>
      </w:tcPr>
    </w:tblStylePr>
    <w:tblStylePr w:type="nwCell">
      <w:pPr/>
      <w:rPr/>
      <w:tcPr>
        <w:tcMar>
          <w:top w:w="0.0" w:type="dxa"/>
          <w:left w:w="115.0" w:type="dxa"/>
          <w:bottom w:w="0.0" w:type="dxa"/>
          <w:right w:w="115.0" w:type="dxa"/>
        </w:tcMar>
      </w:tcPr>
    </w:tblStylePr>
    <w:tblStylePr w:type="seCell">
      <w:pPr/>
      <w:rPr/>
      <w:tcPr>
        <w:tcMar>
          <w:top w:w="0.0" w:type="dxa"/>
          <w:left w:w="115.0" w:type="dxa"/>
          <w:bottom w:w="0.0" w:type="dxa"/>
          <w:right w:w="115.0" w:type="dxa"/>
        </w:tcMar>
      </w:tcPr>
    </w:tblStylePr>
    <w:tblStylePr w:type="swCell">
      <w:pPr/>
      <w:rPr/>
      <w:tcPr>
        <w:tcMar>
          <w:top w:w="0.0" w:type="dxa"/>
          <w:left w:w="115.0" w:type="dxa"/>
          <w:bottom w:w="0.0" w:type="dxa"/>
          <w:right w:w="115.0" w:type="dxa"/>
        </w:tcMar>
      </w:tcPr>
    </w:tblStyle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40" Type="http://schemas.openxmlformats.org/officeDocument/2006/relationships/image" Target="media/image17.png"/><Relationship Id="rId20" Type="http://schemas.openxmlformats.org/officeDocument/2006/relationships/image" Target="media/image4.png"/><Relationship Id="rId42" Type="http://schemas.openxmlformats.org/officeDocument/2006/relationships/image" Target="media/image3.png"/><Relationship Id="rId41" Type="http://schemas.openxmlformats.org/officeDocument/2006/relationships/image" Target="media/image13.png"/><Relationship Id="rId22" Type="http://schemas.openxmlformats.org/officeDocument/2006/relationships/hyperlink" Target="mailto:sales@reelex.com" TargetMode="External"/><Relationship Id="rId44" Type="http://schemas.openxmlformats.org/officeDocument/2006/relationships/hyperlink" Target="mailto:sales@axjo.com" TargetMode="External"/><Relationship Id="rId21" Type="http://schemas.openxmlformats.org/officeDocument/2006/relationships/image" Target="media/image1.png"/><Relationship Id="rId43" Type="http://schemas.openxmlformats.org/officeDocument/2006/relationships/hyperlink" Target="https://axjo.com/" TargetMode="External"/><Relationship Id="rId24" Type="http://schemas.openxmlformats.org/officeDocument/2006/relationships/image" Target="media/image20.png"/><Relationship Id="rId23" Type="http://schemas.openxmlformats.org/officeDocument/2006/relationships/hyperlink" Target="https://drive.google.com/open?id=0B8bJqSflg3YzOEVRaFdWTVR4c0k" TargetMode="External"/><Relationship Id="rId45"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mailto:sales@reelex.com" TargetMode="External"/><Relationship Id="rId26" Type="http://schemas.openxmlformats.org/officeDocument/2006/relationships/image" Target="media/image2.png"/><Relationship Id="rId25" Type="http://schemas.openxmlformats.org/officeDocument/2006/relationships/image" Target="media/image22.png"/><Relationship Id="rId28" Type="http://schemas.openxmlformats.org/officeDocument/2006/relationships/image" Target="media/image7.png"/><Relationship Id="rId27" Type="http://schemas.openxmlformats.org/officeDocument/2006/relationships/hyperlink" Target="https://drive.google.com/open?id=0B3znlu07SOR0LU9kODg0T2RFVGM&amp;resourcekey=0-9pQWbeiKVwPTO9ZSlP35LQ" TargetMode="External"/><Relationship Id="rId5" Type="http://schemas.openxmlformats.org/officeDocument/2006/relationships/styles" Target="styles.xml"/><Relationship Id="rId6" Type="http://schemas.openxmlformats.org/officeDocument/2006/relationships/image" Target="media/image19.png"/><Relationship Id="rId29" Type="http://schemas.openxmlformats.org/officeDocument/2006/relationships/image" Target="media/image21.png"/><Relationship Id="rId7" Type="http://schemas.openxmlformats.org/officeDocument/2006/relationships/hyperlink" Target="mailto:sales@reelex.com" TargetMode="External"/><Relationship Id="rId8" Type="http://schemas.openxmlformats.org/officeDocument/2006/relationships/image" Target="media/image14.png"/><Relationship Id="rId31" Type="http://schemas.openxmlformats.org/officeDocument/2006/relationships/hyperlink" Target="http://www.reelex.com/machines/Dancers.html" TargetMode="External"/><Relationship Id="rId30" Type="http://schemas.openxmlformats.org/officeDocument/2006/relationships/image" Target="media/image12.png"/><Relationship Id="rId11" Type="http://schemas.openxmlformats.org/officeDocument/2006/relationships/hyperlink" Target="http://www.reelex.com/machines/control-systems/" TargetMode="External"/><Relationship Id="rId33" Type="http://schemas.openxmlformats.org/officeDocument/2006/relationships/image" Target="media/image16.png"/><Relationship Id="rId10" Type="http://schemas.openxmlformats.org/officeDocument/2006/relationships/image" Target="media/image6.png"/><Relationship Id="rId32" Type="http://schemas.openxmlformats.org/officeDocument/2006/relationships/hyperlink" Target="http://www.reelex.com/machines/control-systems/" TargetMode="External"/><Relationship Id="rId13" Type="http://schemas.openxmlformats.org/officeDocument/2006/relationships/image" Target="media/image8.jpg"/><Relationship Id="rId35" Type="http://schemas.openxmlformats.org/officeDocument/2006/relationships/image" Target="media/image11.png"/><Relationship Id="rId12" Type="http://schemas.openxmlformats.org/officeDocument/2006/relationships/hyperlink" Target="http://www.reelex.com/machines/dancers/" TargetMode="External"/><Relationship Id="rId34" Type="http://schemas.openxmlformats.org/officeDocument/2006/relationships/image" Target="media/image15.png"/><Relationship Id="rId15" Type="http://schemas.openxmlformats.org/officeDocument/2006/relationships/image" Target="media/image9.jpg"/><Relationship Id="rId37" Type="http://schemas.openxmlformats.org/officeDocument/2006/relationships/hyperlink" Target="http://www.reelex.com/packaging/reelexair/" TargetMode="External"/><Relationship Id="rId14" Type="http://schemas.openxmlformats.org/officeDocument/2006/relationships/image" Target="media/image5.jpg"/><Relationship Id="rId36" Type="http://schemas.openxmlformats.org/officeDocument/2006/relationships/hyperlink" Target="https://www.reelex.com/packaging/reelex-ii/" TargetMode="External"/><Relationship Id="rId17" Type="http://schemas.openxmlformats.org/officeDocument/2006/relationships/hyperlink" Target="http://www.reelex.com/support/packaging-calculator/" TargetMode="External"/><Relationship Id="rId39" Type="http://schemas.openxmlformats.org/officeDocument/2006/relationships/hyperlink" Target="https://drive.google.com/open?id=1-KL3ZHbbnLk7liW_fIKnZ4XnIVT113Jv" TargetMode="External"/><Relationship Id="rId16" Type="http://schemas.openxmlformats.org/officeDocument/2006/relationships/image" Target="media/image10.png"/><Relationship Id="rId38" Type="http://schemas.openxmlformats.org/officeDocument/2006/relationships/hyperlink" Target="http://www.reelex.com/packaging/ecocore/" TargetMode="External"/><Relationship Id="rId19" Type="http://schemas.openxmlformats.org/officeDocument/2006/relationships/image" Target="media/image18.jpg"/><Relationship Id="rId18" Type="http://schemas.openxmlformats.org/officeDocument/2006/relationships/hyperlink" Target="mailto:sales@reelex.com" TargetMode="External"/></Relationships>
</file>

<file path=word/_rels/fontTable.xml.rels><?xml version="1.0" encoding="UTF-8" standalone="yes"?><Relationships xmlns="http://schemas.openxmlformats.org/package/2006/relationships"><Relationship Id="rId20" Type="http://schemas.openxmlformats.org/officeDocument/2006/relationships/font" Target="fonts/OpenSans-bold.ttf"/><Relationship Id="rId11" Type="http://schemas.openxmlformats.org/officeDocument/2006/relationships/font" Target="fonts/OpenSansSemiBold-italic.ttf"/><Relationship Id="rId22" Type="http://schemas.openxmlformats.org/officeDocument/2006/relationships/font" Target="fonts/OpenSans-boldItalic.ttf"/><Relationship Id="rId10" Type="http://schemas.openxmlformats.org/officeDocument/2006/relationships/font" Target="fonts/OpenSansSemiBold-bold.ttf"/><Relationship Id="rId21" Type="http://schemas.openxmlformats.org/officeDocument/2006/relationships/font" Target="fonts/OpenSans-italic.ttf"/><Relationship Id="rId13" Type="http://schemas.openxmlformats.org/officeDocument/2006/relationships/font" Target="fonts/OpenSansExtraBold-bold.ttf"/><Relationship Id="rId12" Type="http://schemas.openxmlformats.org/officeDocument/2006/relationships/font" Target="fonts/OpenSansSemiBold-boldItalic.ttf"/><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9" Type="http://schemas.openxmlformats.org/officeDocument/2006/relationships/font" Target="fonts/OpenSansSemiBold-regular.ttf"/><Relationship Id="rId15" Type="http://schemas.openxmlformats.org/officeDocument/2006/relationships/font" Target="fonts/OpenSansLight-regular.ttf"/><Relationship Id="rId14" Type="http://schemas.openxmlformats.org/officeDocument/2006/relationships/font" Target="fonts/OpenSansExtraBold-boldItalic.ttf"/><Relationship Id="rId17" Type="http://schemas.openxmlformats.org/officeDocument/2006/relationships/font" Target="fonts/OpenSansLight-italic.ttf"/><Relationship Id="rId16" Type="http://schemas.openxmlformats.org/officeDocument/2006/relationships/font" Target="fonts/OpenSansLight-bold.ttf"/><Relationship Id="rId5" Type="http://schemas.openxmlformats.org/officeDocument/2006/relationships/font" Target="fonts/MontserratMedium-regular.ttf"/><Relationship Id="rId19" Type="http://schemas.openxmlformats.org/officeDocument/2006/relationships/font" Target="fonts/OpenSans-regular.ttf"/><Relationship Id="rId6" Type="http://schemas.openxmlformats.org/officeDocument/2006/relationships/font" Target="fonts/MontserratMedium-bold.ttf"/><Relationship Id="rId18" Type="http://schemas.openxmlformats.org/officeDocument/2006/relationships/font" Target="fonts/OpenSansLight-boldItalic.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